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979D" w14:textId="77777777" w:rsidR="00161CC3" w:rsidRDefault="00161CC3">
      <w:pPr>
        <w:jc w:val="center"/>
        <w:rPr>
          <w:b/>
        </w:rPr>
      </w:pPr>
      <w:r>
        <w:rPr>
          <w:b/>
        </w:rPr>
        <w:t>HOUSING TRUST FUND OF JOHNSON COUNTY</w:t>
      </w:r>
    </w:p>
    <w:p w14:paraId="1BD84265" w14:textId="77777777" w:rsidR="00161CC3" w:rsidRDefault="00161CC3">
      <w:pPr>
        <w:jc w:val="center"/>
        <w:rPr>
          <w:b/>
        </w:rPr>
      </w:pPr>
    </w:p>
    <w:p w14:paraId="5277E6F2" w14:textId="77777777" w:rsidR="00161CC3" w:rsidRDefault="00161CC3">
      <w:pPr>
        <w:jc w:val="center"/>
        <w:rPr>
          <w:b/>
        </w:rPr>
      </w:pPr>
      <w:r>
        <w:rPr>
          <w:b/>
        </w:rPr>
        <w:t>Revolving Loan Fund Information</w:t>
      </w:r>
    </w:p>
    <w:p w14:paraId="5CE3ABFA" w14:textId="77777777" w:rsidR="00161CC3" w:rsidRDefault="00161CC3">
      <w:pPr>
        <w:jc w:val="center"/>
        <w:rPr>
          <w:b/>
        </w:rPr>
      </w:pPr>
    </w:p>
    <w:p w14:paraId="25497C66" w14:textId="77777777" w:rsidR="00161CC3" w:rsidRDefault="00161CC3">
      <w:pPr>
        <w:numPr>
          <w:ilvl w:val="0"/>
          <w:numId w:val="5"/>
        </w:numPr>
        <w:rPr>
          <w:u w:val="single"/>
        </w:rPr>
      </w:pPr>
      <w:r>
        <w:rPr>
          <w:u w:val="single"/>
        </w:rPr>
        <w:t>Mission and Goals</w:t>
      </w:r>
    </w:p>
    <w:p w14:paraId="0F362216" w14:textId="77777777" w:rsidR="00161CC3" w:rsidRDefault="00161CC3">
      <w:pPr>
        <w:ind w:left="360"/>
      </w:pPr>
    </w:p>
    <w:p w14:paraId="2AC64EFB" w14:textId="77777777" w:rsidR="00161CC3" w:rsidRDefault="00161CC3">
      <w:pPr>
        <w:ind w:left="360"/>
      </w:pPr>
      <w:r>
        <w:t xml:space="preserve">The mission of the Housing Trust Fund of Johnson County (HTFJC) is to </w:t>
      </w:r>
      <w:r>
        <w:rPr>
          <w:b/>
          <w:i/>
        </w:rPr>
        <w:t>promote and support affordable housing in Johnson County</w:t>
      </w:r>
      <w:r>
        <w:t>.  Our vision is safe, decent affordable housing for all in Johnson County.</w:t>
      </w:r>
    </w:p>
    <w:p w14:paraId="14D0B460" w14:textId="77777777" w:rsidR="00161CC3" w:rsidRDefault="00161CC3">
      <w:pPr>
        <w:ind w:left="360"/>
      </w:pPr>
    </w:p>
    <w:p w14:paraId="25A47B67" w14:textId="77777777" w:rsidR="00161CC3" w:rsidRDefault="00161CC3">
      <w:pPr>
        <w:ind w:left="360"/>
      </w:pPr>
      <w:r>
        <w:t>The Trust Fund supports affordable housing by offering a flexible source of financing to assist with the development and preservation of homes for Johnson County households with income at or below 80% of the area median household income as defined by the US Department of Housing and Urban Development at the time of application. (See Appendix for Income Guidelines).  Eligible projects include emergency shelters, transitional, rental and owner occupied homes.</w:t>
      </w:r>
    </w:p>
    <w:p w14:paraId="321EDE8F" w14:textId="77777777" w:rsidR="00161CC3" w:rsidRDefault="00161CC3">
      <w:pPr>
        <w:ind w:left="360"/>
      </w:pPr>
    </w:p>
    <w:p w14:paraId="654CDA01" w14:textId="77777777" w:rsidR="00161CC3" w:rsidRDefault="00161CC3">
      <w:pPr>
        <w:ind w:left="360"/>
      </w:pPr>
      <w:r>
        <w:t>Financing from the Trust Fund is very flexible in order to encourage innovation and creativity and to encourage a variety of projects throughout Johnson County.</w:t>
      </w:r>
    </w:p>
    <w:p w14:paraId="50545232" w14:textId="77777777" w:rsidR="00161CC3" w:rsidRDefault="00161CC3">
      <w:pPr>
        <w:ind w:left="360"/>
      </w:pPr>
    </w:p>
    <w:p w14:paraId="4DE22F57" w14:textId="77777777" w:rsidR="00161CC3" w:rsidRDefault="00161CC3">
      <w:pPr>
        <w:numPr>
          <w:ilvl w:val="0"/>
          <w:numId w:val="5"/>
        </w:numPr>
        <w:rPr>
          <w:u w:val="single"/>
        </w:rPr>
      </w:pPr>
      <w:r>
        <w:rPr>
          <w:u w:val="single"/>
        </w:rPr>
        <w:t>Timing and Level of Funding</w:t>
      </w:r>
    </w:p>
    <w:p w14:paraId="793EFB03" w14:textId="77777777" w:rsidR="00161CC3" w:rsidRDefault="00161CC3">
      <w:pPr>
        <w:ind w:left="360"/>
      </w:pPr>
    </w:p>
    <w:p w14:paraId="00309D34" w14:textId="77777777" w:rsidR="00161CC3" w:rsidRDefault="00161CC3">
      <w:pPr>
        <w:ind w:left="360"/>
      </w:pPr>
      <w:r>
        <w:t>The HTFJC Board of Directors will determine the amount of funding available</w:t>
      </w:r>
      <w:r w:rsidR="00F10F80">
        <w:t>, if any,</w:t>
      </w:r>
      <w:r>
        <w:t xml:space="preserve"> on a quarterly basis.  The amount of funding will depend on contributions to the Trust Fund, repayments received/anticipated and the expected disbursements of obligated funds.</w:t>
      </w:r>
    </w:p>
    <w:p w14:paraId="640B71C9" w14:textId="77777777" w:rsidR="00161CC3" w:rsidRDefault="00161CC3">
      <w:pPr>
        <w:ind w:left="360"/>
      </w:pPr>
    </w:p>
    <w:p w14:paraId="26191812" w14:textId="77777777" w:rsidR="00161CC3" w:rsidRDefault="00161CC3">
      <w:pPr>
        <w:ind w:left="360"/>
      </w:pPr>
      <w:r>
        <w:t>The Board of Directors will make a determination of the level of anticipated funding at the busines</w:t>
      </w:r>
      <w:r w:rsidR="001B66B8">
        <w:t>s meetings in November, January, April</w:t>
      </w:r>
      <w:r>
        <w:t xml:space="preserve">, </w:t>
      </w:r>
      <w:r w:rsidR="00F10F80">
        <w:t xml:space="preserve">and </w:t>
      </w:r>
      <w:r w:rsidR="001B66B8">
        <w:t>September</w:t>
      </w:r>
      <w:r>
        <w:t>.  Applications wil</w:t>
      </w:r>
      <w:r w:rsidR="00EE44BF">
        <w:t xml:space="preserve">l be due </w:t>
      </w:r>
      <w:r w:rsidR="00EE44BF" w:rsidRPr="001B66B8">
        <w:rPr>
          <w:b/>
        </w:rPr>
        <w:t>on or about</w:t>
      </w:r>
      <w:r w:rsidR="00EE44BF">
        <w:t xml:space="preserve"> January 11</w:t>
      </w:r>
      <w:r w:rsidR="001B66B8">
        <w:t>th, March 15</w:t>
      </w:r>
      <w:r>
        <w:rPr>
          <w:vertAlign w:val="superscript"/>
        </w:rPr>
        <w:t>th</w:t>
      </w:r>
      <w:r>
        <w:t>, June 20</w:t>
      </w:r>
      <w:r>
        <w:rPr>
          <w:vertAlign w:val="superscript"/>
        </w:rPr>
        <w:t>th</w:t>
      </w:r>
      <w:r w:rsidR="001B66B8">
        <w:t xml:space="preserve"> and August</w:t>
      </w:r>
      <w:r>
        <w:t xml:space="preserve"> 20</w:t>
      </w:r>
      <w:r>
        <w:rPr>
          <w:vertAlign w:val="superscript"/>
        </w:rPr>
        <w:t>th</w:t>
      </w:r>
      <w:r>
        <w:t>.  The Board of Directors may also determine whether the funds may be committed to long term or short term commitments or a mix of both.  The Distribution Committee will make funding recommendations to the Board of Directors at the</w:t>
      </w:r>
      <w:r w:rsidR="001B66B8">
        <w:t>ir regular business meetings</w:t>
      </w:r>
      <w:r>
        <w:t xml:space="preserve">.  (A Timetable is included in the Appendix).  Funding agreements will normally be prepared within 30 days of approval by the Board.  </w:t>
      </w:r>
    </w:p>
    <w:p w14:paraId="2BBD298E" w14:textId="77777777" w:rsidR="00161CC3" w:rsidRDefault="00161CC3">
      <w:pPr>
        <w:ind w:left="360"/>
      </w:pPr>
    </w:p>
    <w:p w14:paraId="12EFFD36" w14:textId="77777777" w:rsidR="00161CC3" w:rsidRDefault="00161CC3">
      <w:pPr>
        <w:ind w:left="360"/>
      </w:pPr>
      <w:r>
        <w:t>HTFJC will consider funding requests outside of this timeline if prospective applicants can show a compelling need and the funding otherwise promotes the goals of the Housing Trust Fund.</w:t>
      </w:r>
    </w:p>
    <w:p w14:paraId="1BD1C52E" w14:textId="77777777" w:rsidR="00161CC3" w:rsidRDefault="00161CC3">
      <w:pPr>
        <w:ind w:left="360"/>
      </w:pPr>
    </w:p>
    <w:p w14:paraId="598630E7" w14:textId="77777777" w:rsidR="00161CC3" w:rsidRDefault="00161CC3">
      <w:pPr>
        <w:numPr>
          <w:ilvl w:val="0"/>
          <w:numId w:val="5"/>
        </w:numPr>
        <w:rPr>
          <w:u w:val="single"/>
        </w:rPr>
      </w:pPr>
      <w:r>
        <w:rPr>
          <w:u w:val="single"/>
        </w:rPr>
        <w:t>Eligible Applicants</w:t>
      </w:r>
    </w:p>
    <w:p w14:paraId="0C0EFACB" w14:textId="77777777" w:rsidR="00161CC3" w:rsidRDefault="00161CC3">
      <w:pPr>
        <w:ind w:left="360"/>
      </w:pPr>
    </w:p>
    <w:p w14:paraId="35B7EE4D" w14:textId="77777777" w:rsidR="00161CC3" w:rsidRDefault="00161CC3">
      <w:pPr>
        <w:ind w:left="360"/>
      </w:pPr>
      <w:r>
        <w:t>Businesses, nonprofits and governmental entities are eligible to apply for financing.  All applicants must have the capacity to complete the proposed projects.  Applications from individuals for personal use will not be accepted.</w:t>
      </w:r>
    </w:p>
    <w:p w14:paraId="6C3DCE6C" w14:textId="77777777" w:rsidR="00477ABD" w:rsidRDefault="00477ABD">
      <w:pPr>
        <w:ind w:left="360"/>
      </w:pPr>
    </w:p>
    <w:p w14:paraId="1A24E5E5" w14:textId="77777777" w:rsidR="00477ABD" w:rsidRDefault="00477ABD">
      <w:pPr>
        <w:ind w:left="360"/>
      </w:pPr>
      <w:r>
        <w:lastRenderedPageBreak/>
        <w:t>For-profit housing entities are</w:t>
      </w:r>
      <w:r w:rsidR="00926214">
        <w:t xml:space="preserve"> also</w:t>
      </w:r>
      <w:r>
        <w:t xml:space="preserve"> eligible to apply for financing and may be required to sign a personal guarantee as a condition of award.</w:t>
      </w:r>
    </w:p>
    <w:p w14:paraId="149441F5" w14:textId="77777777" w:rsidR="00161CC3" w:rsidRDefault="00161CC3">
      <w:pPr>
        <w:ind w:left="360"/>
      </w:pPr>
    </w:p>
    <w:p w14:paraId="16B31D96" w14:textId="77777777" w:rsidR="00161CC3" w:rsidRDefault="00161CC3">
      <w:pPr>
        <w:ind w:left="360"/>
      </w:pPr>
    </w:p>
    <w:p w14:paraId="7082C534" w14:textId="77777777" w:rsidR="00161CC3" w:rsidRDefault="00161CC3">
      <w:pPr>
        <w:numPr>
          <w:ilvl w:val="0"/>
          <w:numId w:val="5"/>
        </w:numPr>
        <w:rPr>
          <w:u w:val="single"/>
        </w:rPr>
      </w:pPr>
      <w:r>
        <w:rPr>
          <w:u w:val="single"/>
        </w:rPr>
        <w:t>Funding Determinations</w:t>
      </w:r>
    </w:p>
    <w:p w14:paraId="63D44131" w14:textId="77777777" w:rsidR="00161CC3" w:rsidRDefault="00161CC3">
      <w:pPr>
        <w:ind w:left="360"/>
      </w:pPr>
    </w:p>
    <w:p w14:paraId="60D5E4D1" w14:textId="77777777" w:rsidR="00161CC3" w:rsidRDefault="00161CC3">
      <w:pPr>
        <w:ind w:left="360"/>
      </w:pPr>
      <w:r>
        <w:t>Funds will only be awarded for projects within Johnson County that serve households with income at or below 80% of the area median household income.  HTFJC will make a determination whether the proposed projects are financially feasible and reserves the right to reject any application that fails to meet that threshold.</w:t>
      </w:r>
    </w:p>
    <w:p w14:paraId="08B814F9" w14:textId="77777777" w:rsidR="00161CC3" w:rsidRDefault="00161CC3">
      <w:pPr>
        <w:ind w:left="360"/>
      </w:pPr>
    </w:p>
    <w:p w14:paraId="19094F47" w14:textId="77777777" w:rsidR="00161CC3" w:rsidRDefault="00161CC3">
      <w:pPr>
        <w:ind w:left="360"/>
      </w:pPr>
      <w:r>
        <w:t>In order to give HTFJC the maximum amount of flexibility in determining the projects to be funded, and to give applicants the ability to apply for funding that best suits the needs of their project, the HTFJC Board of Directors will consider each application on a case by case basis.</w:t>
      </w:r>
    </w:p>
    <w:p w14:paraId="153320D3" w14:textId="77777777" w:rsidR="00161CC3" w:rsidRDefault="00161CC3">
      <w:pPr>
        <w:ind w:left="360"/>
      </w:pPr>
    </w:p>
    <w:p w14:paraId="657F03CF" w14:textId="77777777" w:rsidR="00161CC3" w:rsidRDefault="00161CC3">
      <w:pPr>
        <w:ind w:left="360"/>
      </w:pPr>
      <w:r>
        <w:t>Primary factors that will be considered in reviewing every application will include:</w:t>
      </w:r>
    </w:p>
    <w:p w14:paraId="54C20F23" w14:textId="0AAF7CB6" w:rsidR="00161CC3" w:rsidRDefault="00161CC3">
      <w:pPr>
        <w:numPr>
          <w:ilvl w:val="0"/>
          <w:numId w:val="6"/>
        </w:numPr>
      </w:pPr>
      <w:r>
        <w:t>The population served by the project.  HTFJC will give preference to projects that serve populations</w:t>
      </w:r>
      <w:r w:rsidR="00114520">
        <w:t xml:space="preserve"> with lower incomes</w:t>
      </w:r>
      <w:r>
        <w:t xml:space="preserve">.  </w:t>
      </w:r>
    </w:p>
    <w:p w14:paraId="33CBA3FB" w14:textId="77777777" w:rsidR="00161CC3" w:rsidRDefault="00161CC3">
      <w:pPr>
        <w:numPr>
          <w:ilvl w:val="0"/>
          <w:numId w:val="6"/>
        </w:numPr>
      </w:pPr>
      <w:r>
        <w:t>Other resources leveraged by the proposal.  HTFJC will consider the amount of other public and private resources that will be invested in the project.</w:t>
      </w:r>
    </w:p>
    <w:p w14:paraId="265EAE19" w14:textId="77777777" w:rsidR="00161CC3" w:rsidRDefault="00161CC3">
      <w:pPr>
        <w:tabs>
          <w:tab w:val="left" w:pos="360"/>
        </w:tabs>
        <w:ind w:left="360"/>
      </w:pPr>
    </w:p>
    <w:p w14:paraId="1949CDBA" w14:textId="77777777" w:rsidR="00161CC3" w:rsidRDefault="00161CC3">
      <w:pPr>
        <w:tabs>
          <w:tab w:val="left" w:pos="360"/>
        </w:tabs>
        <w:ind w:left="360"/>
      </w:pPr>
      <w:r>
        <w:t>HTFJC seeks to provide funding to a variety of applicants to support a diverse spectrum of projects throughout Johnson County.  Therefore, HTFJC will consider all proposals in light of current and past financing awarded and may give preference to projects that enhance the diversity of our funding.</w:t>
      </w:r>
    </w:p>
    <w:p w14:paraId="3F66077A" w14:textId="77777777" w:rsidR="00161CC3" w:rsidRDefault="00161CC3">
      <w:pPr>
        <w:tabs>
          <w:tab w:val="left" w:pos="360"/>
        </w:tabs>
        <w:ind w:left="360"/>
      </w:pPr>
    </w:p>
    <w:p w14:paraId="4839A1EB" w14:textId="77777777" w:rsidR="00161CC3" w:rsidRDefault="00161CC3">
      <w:pPr>
        <w:tabs>
          <w:tab w:val="left" w:pos="360"/>
        </w:tabs>
        <w:ind w:left="360"/>
      </w:pPr>
      <w:r>
        <w:t>As an organization, HTFJC must also ensure that financing is awarded in a financially prudent manner.  Therefore, funding decisions, including terms agreed to by HTFJC, will depend on a variety of factors including of the level of risk involved in the project, the level of outstanding obligations and anticipated repayments and investments to the Trust Fund.  General guidelines that will be considered are included in the Appendix.</w:t>
      </w:r>
    </w:p>
    <w:p w14:paraId="6605A2F7" w14:textId="77777777" w:rsidR="00161CC3" w:rsidRDefault="00161CC3">
      <w:pPr>
        <w:tabs>
          <w:tab w:val="left" w:pos="360"/>
        </w:tabs>
        <w:ind w:left="360"/>
      </w:pPr>
    </w:p>
    <w:p w14:paraId="0149BB78" w14:textId="77777777" w:rsidR="00161CC3" w:rsidRDefault="00161CC3">
      <w:pPr>
        <w:tabs>
          <w:tab w:val="left" w:pos="360"/>
        </w:tabs>
        <w:ind w:left="360"/>
      </w:pPr>
      <w:r>
        <w:t xml:space="preserve">Finally, HTFJC will consider whether or not the proposal provides a unique opportunity to help advance its mission to </w:t>
      </w:r>
      <w:r>
        <w:rPr>
          <w:b/>
          <w:i/>
        </w:rPr>
        <w:t>promote</w:t>
      </w:r>
      <w:r>
        <w:t xml:space="preserve"> affordable housing in Johnson County.</w:t>
      </w:r>
    </w:p>
    <w:p w14:paraId="04A9A6FD" w14:textId="77777777" w:rsidR="00161CC3" w:rsidRDefault="00161CC3">
      <w:pPr>
        <w:tabs>
          <w:tab w:val="left" w:pos="360"/>
        </w:tabs>
        <w:ind w:left="360"/>
      </w:pPr>
    </w:p>
    <w:p w14:paraId="7B77FAD2" w14:textId="77777777" w:rsidR="00161CC3" w:rsidRDefault="00161CC3">
      <w:pPr>
        <w:numPr>
          <w:ilvl w:val="0"/>
          <w:numId w:val="5"/>
        </w:numPr>
        <w:tabs>
          <w:tab w:val="left" w:pos="360"/>
        </w:tabs>
        <w:rPr>
          <w:u w:val="single"/>
        </w:rPr>
      </w:pPr>
      <w:r>
        <w:rPr>
          <w:u w:val="single"/>
        </w:rPr>
        <w:t>Terms of Funding</w:t>
      </w:r>
    </w:p>
    <w:p w14:paraId="44DE377E" w14:textId="77777777" w:rsidR="00161CC3" w:rsidRDefault="00161CC3">
      <w:pPr>
        <w:tabs>
          <w:tab w:val="left" w:pos="360"/>
        </w:tabs>
        <w:ind w:left="360"/>
      </w:pPr>
    </w:p>
    <w:p w14:paraId="1C03B843" w14:textId="6CE8B2A3" w:rsidR="00161CC3" w:rsidRDefault="00161CC3">
      <w:pPr>
        <w:ind w:left="360"/>
      </w:pPr>
      <w:r>
        <w:t xml:space="preserve">Applicants are invited to propose the level and terms of funding that best suits their project.  If the Board of Directors approves funding, HTFJC will negotiate the final terms of the financing to be awarded.  In general, shorter term (12-24 months), lower risk loans will be subject to very low/zero interest rates.  Longer term investments require a modest return to the Trust Fund.  The level of return required will depend on a number of factors including the amount of financing requested, the length of the term, financing already awarded to other projects, the level of investments to the Trust Fund anticipated and current market conditions.   HTFJC may award more favorable terms to projects that target </w:t>
      </w:r>
      <w:r w:rsidR="00114520">
        <w:t>residents with lower incomes</w:t>
      </w:r>
      <w:r>
        <w:t>.</w:t>
      </w:r>
    </w:p>
    <w:p w14:paraId="55C0B3DC" w14:textId="77777777" w:rsidR="00161CC3" w:rsidRDefault="00161CC3">
      <w:pPr>
        <w:ind w:left="360"/>
      </w:pPr>
    </w:p>
    <w:p w14:paraId="5CC0F0BD" w14:textId="77777777" w:rsidR="00161CC3" w:rsidRDefault="00161CC3">
      <w:pPr>
        <w:ind w:left="360"/>
      </w:pPr>
      <w:r>
        <w:lastRenderedPageBreak/>
        <w:t>Applicants will also be invited to propose the timeline which will allow them to secure all other funding commitments and begin drawing HTFJC funds.  The Board will use the proposed timeline in deciding whether or not to approve the funding.  Failure of the applicant to secure commitments or begin the project as proposed will be grounds for HTFJC to terminate the agreement so that funds can be used for other projects.</w:t>
      </w:r>
    </w:p>
    <w:p w14:paraId="70E05920" w14:textId="77777777" w:rsidR="00161CC3" w:rsidRDefault="00161CC3">
      <w:pPr>
        <w:tabs>
          <w:tab w:val="left" w:pos="360"/>
        </w:tabs>
        <w:ind w:left="360"/>
      </w:pPr>
    </w:p>
    <w:p w14:paraId="69C811FD" w14:textId="77777777" w:rsidR="00161CC3" w:rsidRDefault="00161CC3">
      <w:pPr>
        <w:numPr>
          <w:ilvl w:val="0"/>
          <w:numId w:val="5"/>
        </w:numPr>
        <w:tabs>
          <w:tab w:val="left" w:pos="360"/>
        </w:tabs>
        <w:rPr>
          <w:u w:val="single"/>
        </w:rPr>
      </w:pPr>
      <w:r>
        <w:rPr>
          <w:u w:val="single"/>
        </w:rPr>
        <w:t>Process</w:t>
      </w:r>
    </w:p>
    <w:p w14:paraId="3B67105F" w14:textId="77777777" w:rsidR="00161CC3" w:rsidRDefault="00161CC3">
      <w:pPr>
        <w:tabs>
          <w:tab w:val="left" w:pos="360"/>
        </w:tabs>
        <w:ind w:left="360"/>
      </w:pPr>
    </w:p>
    <w:p w14:paraId="7BEBD0D8" w14:textId="77777777" w:rsidR="00161CC3" w:rsidRDefault="00161CC3">
      <w:pPr>
        <w:tabs>
          <w:tab w:val="left" w:pos="360"/>
        </w:tabs>
        <w:ind w:left="360"/>
      </w:pPr>
      <w:r>
        <w:rPr>
          <w:u w:val="single"/>
        </w:rPr>
        <w:t>All prospective applicants should first contact the Executive Director when considering applying for HTFJC funding</w:t>
      </w:r>
      <w:r>
        <w:t>.  Final determination of awards rests with the Board of Directors, but the Executive Director can provide advice to prospective applicants regarding the anticipated level of funding that will be available and the terms the Board is likely to consider for approval.  Because the level and terms of funding is very flexible, applicants will enhance the possibility of approval by working with Trust Fund staff to develop their proposal.</w:t>
      </w:r>
    </w:p>
    <w:p w14:paraId="20B7E17C" w14:textId="77777777" w:rsidR="00161CC3" w:rsidRDefault="00161CC3">
      <w:pPr>
        <w:tabs>
          <w:tab w:val="left" w:pos="360"/>
        </w:tabs>
        <w:ind w:left="360"/>
      </w:pPr>
    </w:p>
    <w:p w14:paraId="495224FE" w14:textId="77777777" w:rsidR="00161CC3" w:rsidRDefault="00161CC3">
      <w:pPr>
        <w:tabs>
          <w:tab w:val="left" w:pos="360"/>
        </w:tabs>
        <w:ind w:left="360"/>
      </w:pPr>
      <w:r>
        <w:t xml:space="preserve">As described in Section II above, funding will be available on a quarterly basis.  It is the responsibility of the applicant to contact the Trust Fund for information regarding the level and types of funding available each quarter. </w:t>
      </w:r>
    </w:p>
    <w:p w14:paraId="6F620108" w14:textId="77777777" w:rsidR="00161CC3" w:rsidRDefault="00161CC3">
      <w:pPr>
        <w:tabs>
          <w:tab w:val="left" w:pos="360"/>
        </w:tabs>
        <w:ind w:left="360"/>
      </w:pPr>
    </w:p>
    <w:p w14:paraId="1DCE8B2A" w14:textId="77777777" w:rsidR="00161CC3" w:rsidRDefault="00161CC3">
      <w:pPr>
        <w:tabs>
          <w:tab w:val="left" w:pos="360"/>
        </w:tabs>
        <w:ind w:left="360"/>
      </w:pPr>
      <w:r>
        <w:t xml:space="preserve">Applications will be </w:t>
      </w:r>
      <w:r w:rsidR="00320F1F">
        <w:t>accepted four times per year</w:t>
      </w:r>
      <w:r>
        <w:t>.   The applications will be reviewed by the Executive Director and additional information may be requested.  The Distribution Committee w</w:t>
      </w:r>
      <w:r w:rsidR="00320F1F">
        <w:t xml:space="preserve">ill review the applications within weeks </w:t>
      </w:r>
      <w:r>
        <w:t>and will make funding recommendations to th</w:t>
      </w:r>
      <w:r w:rsidR="00320F1F">
        <w:t>e Board at their next meeting</w:t>
      </w:r>
      <w:r>
        <w:t>.  Applicants may be invited to attend the Distribution Committee meetings to answer questions about their project.</w:t>
      </w:r>
    </w:p>
    <w:p w14:paraId="17BD9C75" w14:textId="77777777" w:rsidR="00161CC3" w:rsidRDefault="00161CC3">
      <w:pPr>
        <w:tabs>
          <w:tab w:val="left" w:pos="360"/>
        </w:tabs>
        <w:ind w:left="360"/>
      </w:pPr>
    </w:p>
    <w:p w14:paraId="6027F1F2" w14:textId="77777777" w:rsidR="00161CC3" w:rsidRDefault="00161CC3">
      <w:pPr>
        <w:tabs>
          <w:tab w:val="left" w:pos="360"/>
        </w:tabs>
        <w:ind w:left="360"/>
      </w:pPr>
      <w:r>
        <w:t>Funding agreements will be prepared within 30 days after the Board’s decision unless there are extenuating circumstances or issues that require further review by the Board.</w:t>
      </w:r>
    </w:p>
    <w:p w14:paraId="7779A8A7" w14:textId="77777777" w:rsidR="00161CC3" w:rsidRDefault="00161CC3">
      <w:pPr>
        <w:tabs>
          <w:tab w:val="left" w:pos="360"/>
        </w:tabs>
        <w:ind w:left="360"/>
      </w:pPr>
    </w:p>
    <w:p w14:paraId="11480369" w14:textId="77777777" w:rsidR="00161CC3" w:rsidRDefault="00161CC3">
      <w:pPr>
        <w:tabs>
          <w:tab w:val="left" w:pos="360"/>
        </w:tabs>
        <w:ind w:left="360"/>
      </w:pPr>
    </w:p>
    <w:p w14:paraId="12B786A0" w14:textId="77777777" w:rsidR="00161CC3" w:rsidRDefault="00161CC3">
      <w:pPr>
        <w:tabs>
          <w:tab w:val="left" w:pos="360"/>
        </w:tabs>
        <w:ind w:left="360"/>
      </w:pPr>
    </w:p>
    <w:p w14:paraId="25B4536F" w14:textId="77777777" w:rsidR="00161CC3" w:rsidRDefault="00161CC3">
      <w:pPr>
        <w:tabs>
          <w:tab w:val="left" w:pos="360"/>
        </w:tabs>
        <w:ind w:left="360"/>
      </w:pPr>
    </w:p>
    <w:p w14:paraId="11F1A2B8" w14:textId="77777777" w:rsidR="00161CC3" w:rsidRDefault="00161CC3">
      <w:pPr>
        <w:tabs>
          <w:tab w:val="left" w:pos="360"/>
        </w:tabs>
        <w:ind w:left="360"/>
      </w:pPr>
    </w:p>
    <w:p w14:paraId="7DFC14B4" w14:textId="77777777" w:rsidR="00161CC3" w:rsidRDefault="00161CC3">
      <w:pPr>
        <w:tabs>
          <w:tab w:val="left" w:pos="360"/>
        </w:tabs>
        <w:ind w:left="360"/>
      </w:pPr>
    </w:p>
    <w:p w14:paraId="4AB32F82" w14:textId="77777777" w:rsidR="00161CC3" w:rsidRDefault="00161CC3">
      <w:pPr>
        <w:tabs>
          <w:tab w:val="left" w:pos="360"/>
        </w:tabs>
        <w:ind w:left="360"/>
      </w:pPr>
    </w:p>
    <w:p w14:paraId="57325A47" w14:textId="77777777" w:rsidR="00161CC3" w:rsidRDefault="00161CC3">
      <w:pPr>
        <w:tabs>
          <w:tab w:val="left" w:pos="360"/>
        </w:tabs>
        <w:ind w:left="360"/>
      </w:pPr>
    </w:p>
    <w:p w14:paraId="41BE3DA5" w14:textId="77777777" w:rsidR="00161CC3" w:rsidRDefault="00161CC3">
      <w:pPr>
        <w:tabs>
          <w:tab w:val="left" w:pos="360"/>
        </w:tabs>
        <w:ind w:left="360"/>
      </w:pPr>
    </w:p>
    <w:p w14:paraId="3A4FB357" w14:textId="77777777" w:rsidR="00161CC3" w:rsidRDefault="00161CC3">
      <w:pPr>
        <w:tabs>
          <w:tab w:val="left" w:pos="360"/>
        </w:tabs>
        <w:ind w:left="360"/>
      </w:pPr>
    </w:p>
    <w:p w14:paraId="1E9FE6A0" w14:textId="77777777" w:rsidR="00161CC3" w:rsidRDefault="00161CC3">
      <w:pPr>
        <w:tabs>
          <w:tab w:val="left" w:pos="360"/>
        </w:tabs>
        <w:ind w:left="360"/>
      </w:pPr>
    </w:p>
    <w:p w14:paraId="775F4FAE" w14:textId="77777777" w:rsidR="00161CC3" w:rsidRDefault="00161CC3">
      <w:pPr>
        <w:tabs>
          <w:tab w:val="left" w:pos="360"/>
        </w:tabs>
        <w:ind w:left="360"/>
      </w:pPr>
    </w:p>
    <w:p w14:paraId="1E80B1F6" w14:textId="77777777" w:rsidR="00161CC3" w:rsidRDefault="00161CC3">
      <w:pPr>
        <w:tabs>
          <w:tab w:val="left" w:pos="360"/>
        </w:tabs>
        <w:ind w:left="360"/>
      </w:pPr>
    </w:p>
    <w:p w14:paraId="4A37E5A3" w14:textId="77777777" w:rsidR="00161CC3" w:rsidRDefault="00161CC3">
      <w:pPr>
        <w:tabs>
          <w:tab w:val="left" w:pos="360"/>
        </w:tabs>
        <w:ind w:left="360"/>
      </w:pPr>
    </w:p>
    <w:p w14:paraId="5D716BB0" w14:textId="77777777" w:rsidR="00161CC3" w:rsidRDefault="00161CC3">
      <w:pPr>
        <w:tabs>
          <w:tab w:val="left" w:pos="360"/>
        </w:tabs>
        <w:ind w:left="360"/>
      </w:pPr>
    </w:p>
    <w:p w14:paraId="633D3818" w14:textId="77777777" w:rsidR="00161CC3" w:rsidRDefault="00161CC3">
      <w:pPr>
        <w:tabs>
          <w:tab w:val="left" w:pos="360"/>
        </w:tabs>
        <w:ind w:left="360"/>
      </w:pPr>
    </w:p>
    <w:p w14:paraId="3E9DE5E8" w14:textId="77777777" w:rsidR="00161CC3" w:rsidRDefault="00161CC3">
      <w:pPr>
        <w:tabs>
          <w:tab w:val="left" w:pos="360"/>
        </w:tabs>
        <w:ind w:left="360"/>
      </w:pPr>
    </w:p>
    <w:p w14:paraId="4A89D26B" w14:textId="77777777" w:rsidR="00161CC3" w:rsidRDefault="00161CC3">
      <w:pPr>
        <w:tabs>
          <w:tab w:val="left" w:pos="360"/>
        </w:tabs>
        <w:ind w:left="360"/>
      </w:pPr>
    </w:p>
    <w:p w14:paraId="245A243F" w14:textId="77777777" w:rsidR="00161CC3" w:rsidRDefault="00161CC3">
      <w:pPr>
        <w:tabs>
          <w:tab w:val="left" w:pos="360"/>
        </w:tabs>
        <w:ind w:left="360"/>
      </w:pPr>
    </w:p>
    <w:p w14:paraId="312D4267" w14:textId="77777777" w:rsidR="00161CC3" w:rsidRDefault="00161CC3">
      <w:pPr>
        <w:tabs>
          <w:tab w:val="left" w:pos="360"/>
        </w:tabs>
        <w:ind w:left="360"/>
      </w:pPr>
    </w:p>
    <w:p w14:paraId="30594821" w14:textId="77777777" w:rsidR="00161CC3" w:rsidRDefault="00161CC3">
      <w:pPr>
        <w:tabs>
          <w:tab w:val="left" w:pos="360"/>
        </w:tabs>
        <w:ind w:left="360"/>
        <w:jc w:val="center"/>
        <w:rPr>
          <w:b/>
          <w:sz w:val="32"/>
        </w:rPr>
      </w:pPr>
      <w:r>
        <w:rPr>
          <w:b/>
          <w:sz w:val="32"/>
        </w:rPr>
        <w:t>APPENDIX</w:t>
      </w:r>
    </w:p>
    <w:p w14:paraId="6C30E43D" w14:textId="77777777" w:rsidR="00161CC3" w:rsidRDefault="00161CC3">
      <w:pPr>
        <w:tabs>
          <w:tab w:val="left" w:pos="360"/>
        </w:tabs>
        <w:ind w:left="360"/>
        <w:jc w:val="center"/>
        <w:rPr>
          <w:b/>
        </w:rPr>
      </w:pPr>
    </w:p>
    <w:p w14:paraId="2AB0F897" w14:textId="77777777" w:rsidR="00161CC3" w:rsidRDefault="00161CC3">
      <w:pPr>
        <w:numPr>
          <w:ilvl w:val="0"/>
          <w:numId w:val="7"/>
        </w:numPr>
        <w:tabs>
          <w:tab w:val="left" w:pos="360"/>
        </w:tabs>
        <w:rPr>
          <w:b/>
          <w:sz w:val="28"/>
          <w:u w:val="single"/>
        </w:rPr>
      </w:pPr>
      <w:r>
        <w:rPr>
          <w:b/>
          <w:sz w:val="28"/>
          <w:u w:val="single"/>
        </w:rPr>
        <w:t>Income Guidelines</w:t>
      </w:r>
    </w:p>
    <w:p w14:paraId="623D7938" w14:textId="77777777" w:rsidR="00161CC3" w:rsidRDefault="00161CC3">
      <w:pPr>
        <w:jc w:val="center"/>
        <w:rPr>
          <w:rFonts w:ascii="Copperplate Gothic Bold" w:hAnsi="Copperplate Gothic Bold"/>
          <w:sz w:val="40"/>
        </w:rPr>
      </w:pPr>
    </w:p>
    <w:tbl>
      <w:tblPr>
        <w:tblW w:w="0" w:type="auto"/>
        <w:tblInd w:w="363" w:type="dxa"/>
        <w:tblLayout w:type="fixed"/>
        <w:tblCellMar>
          <w:left w:w="0" w:type="dxa"/>
          <w:right w:w="0" w:type="dxa"/>
        </w:tblCellMar>
        <w:tblLook w:val="0000" w:firstRow="0" w:lastRow="0" w:firstColumn="0" w:lastColumn="0" w:noHBand="0" w:noVBand="0"/>
      </w:tblPr>
      <w:tblGrid>
        <w:gridCol w:w="2756"/>
        <w:gridCol w:w="2756"/>
        <w:gridCol w:w="2757"/>
      </w:tblGrid>
      <w:tr w:rsidR="00F10F80" w14:paraId="0597D41C" w14:textId="77777777" w:rsidTr="006324A0">
        <w:trPr>
          <w:trHeight w:hRule="exact" w:val="759"/>
        </w:trPr>
        <w:tc>
          <w:tcPr>
            <w:tcW w:w="2756" w:type="dxa"/>
            <w:tcBorders>
              <w:top w:val="single" w:sz="2" w:space="0" w:color="auto"/>
              <w:left w:val="single" w:sz="2" w:space="0" w:color="auto"/>
              <w:bottom w:val="single" w:sz="2" w:space="0" w:color="auto"/>
              <w:right w:val="single" w:sz="2" w:space="0" w:color="auto"/>
            </w:tcBorders>
            <w:shd w:val="solid" w:color="E0E0E0" w:fill="auto"/>
            <w:vAlign w:val="bottom"/>
          </w:tcPr>
          <w:p w14:paraId="6B60344E" w14:textId="77777777" w:rsidR="00F10F80" w:rsidRDefault="00F10F80">
            <w:pPr>
              <w:jc w:val="center"/>
              <w:rPr>
                <w:rFonts w:ascii="Arial" w:hAnsi="Arial"/>
                <w:b/>
                <w:color w:val="000000"/>
                <w:spacing w:val="8"/>
              </w:rPr>
            </w:pPr>
            <w:r>
              <w:rPr>
                <w:rFonts w:ascii="Arial" w:hAnsi="Arial"/>
                <w:b/>
                <w:color w:val="000000"/>
                <w:spacing w:val="8"/>
              </w:rPr>
              <w:t>Household</w:t>
            </w:r>
          </w:p>
          <w:p w14:paraId="64C381CE" w14:textId="77777777" w:rsidR="00F10F80" w:rsidRDefault="00F10F80">
            <w:pPr>
              <w:jc w:val="center"/>
              <w:rPr>
                <w:rFonts w:ascii="Arial" w:hAnsi="Arial"/>
                <w:b/>
                <w:color w:val="000000"/>
                <w:spacing w:val="8"/>
              </w:rPr>
            </w:pPr>
            <w:r>
              <w:rPr>
                <w:rFonts w:ascii="Arial" w:hAnsi="Arial"/>
                <w:b/>
                <w:color w:val="000000"/>
                <w:spacing w:val="8"/>
              </w:rPr>
              <w:t>Size</w:t>
            </w:r>
          </w:p>
        </w:tc>
        <w:tc>
          <w:tcPr>
            <w:tcW w:w="2756" w:type="dxa"/>
            <w:tcBorders>
              <w:top w:val="single" w:sz="2" w:space="0" w:color="auto"/>
              <w:left w:val="single" w:sz="2" w:space="0" w:color="auto"/>
              <w:bottom w:val="single" w:sz="2" w:space="0" w:color="auto"/>
              <w:right w:val="single" w:sz="2" w:space="0" w:color="auto"/>
            </w:tcBorders>
            <w:shd w:val="solid" w:color="E0E0E0" w:fill="auto"/>
            <w:vAlign w:val="bottom"/>
          </w:tcPr>
          <w:p w14:paraId="3B57A436" w14:textId="77777777" w:rsidR="00F10F80" w:rsidRDefault="00F10F80" w:rsidP="009C66A6">
            <w:pPr>
              <w:jc w:val="center"/>
              <w:rPr>
                <w:rFonts w:ascii="Arial" w:hAnsi="Arial"/>
                <w:b/>
                <w:color w:val="000000"/>
                <w:spacing w:val="8"/>
              </w:rPr>
            </w:pPr>
          </w:p>
          <w:p w14:paraId="2C43866F" w14:textId="77777777" w:rsidR="00F10F80" w:rsidRDefault="00F10F80" w:rsidP="009C66A6">
            <w:pPr>
              <w:jc w:val="center"/>
              <w:rPr>
                <w:rFonts w:ascii="Arial" w:hAnsi="Arial"/>
                <w:b/>
                <w:color w:val="000000"/>
                <w:spacing w:val="8"/>
              </w:rPr>
            </w:pPr>
            <w:r>
              <w:rPr>
                <w:rFonts w:ascii="Arial" w:hAnsi="Arial"/>
                <w:b/>
                <w:color w:val="000000"/>
                <w:spacing w:val="8"/>
              </w:rPr>
              <w:t>30% Median Income</w:t>
            </w:r>
          </w:p>
          <w:p w14:paraId="3589097F" w14:textId="77777777" w:rsidR="00F10F80" w:rsidRDefault="00F10F80" w:rsidP="009C66A6">
            <w:pPr>
              <w:jc w:val="center"/>
              <w:rPr>
                <w:rFonts w:ascii="Arial" w:hAnsi="Arial"/>
                <w:b/>
                <w:color w:val="000000"/>
                <w:spacing w:val="8"/>
              </w:rPr>
            </w:pPr>
          </w:p>
        </w:tc>
        <w:tc>
          <w:tcPr>
            <w:tcW w:w="2757" w:type="dxa"/>
            <w:tcBorders>
              <w:top w:val="single" w:sz="2" w:space="0" w:color="auto"/>
              <w:left w:val="single" w:sz="2" w:space="0" w:color="auto"/>
              <w:bottom w:val="single" w:sz="2" w:space="0" w:color="auto"/>
              <w:right w:val="single" w:sz="2" w:space="0" w:color="auto"/>
            </w:tcBorders>
            <w:shd w:val="solid" w:color="E0E0E0" w:fill="auto"/>
            <w:vAlign w:val="bottom"/>
          </w:tcPr>
          <w:p w14:paraId="653E1750" w14:textId="77777777" w:rsidR="00F10F80" w:rsidRDefault="00F10F80">
            <w:pPr>
              <w:jc w:val="center"/>
              <w:rPr>
                <w:rFonts w:ascii="Arial" w:hAnsi="Arial"/>
                <w:b/>
                <w:color w:val="000000"/>
                <w:spacing w:val="8"/>
              </w:rPr>
            </w:pPr>
          </w:p>
          <w:p w14:paraId="1A115186" w14:textId="77777777" w:rsidR="00F10F80" w:rsidRDefault="00F10F80">
            <w:pPr>
              <w:jc w:val="center"/>
              <w:rPr>
                <w:rFonts w:ascii="Arial" w:hAnsi="Arial"/>
                <w:b/>
                <w:color w:val="000000"/>
                <w:spacing w:val="8"/>
              </w:rPr>
            </w:pPr>
            <w:r>
              <w:rPr>
                <w:rFonts w:ascii="Arial" w:hAnsi="Arial"/>
                <w:b/>
                <w:color w:val="000000"/>
                <w:spacing w:val="8"/>
              </w:rPr>
              <w:t>80% Median Income</w:t>
            </w:r>
          </w:p>
          <w:p w14:paraId="25714604" w14:textId="77777777" w:rsidR="00F10F80" w:rsidRDefault="00F10F80">
            <w:pPr>
              <w:jc w:val="center"/>
              <w:rPr>
                <w:rFonts w:ascii="Arial" w:hAnsi="Arial"/>
                <w:b/>
                <w:color w:val="000000"/>
                <w:spacing w:val="8"/>
              </w:rPr>
            </w:pPr>
          </w:p>
        </w:tc>
      </w:tr>
      <w:tr w:rsidR="00F10F80" w14:paraId="154458FD" w14:textId="77777777" w:rsidTr="006324A0">
        <w:trPr>
          <w:trHeight w:hRule="exact" w:val="461"/>
        </w:trPr>
        <w:tc>
          <w:tcPr>
            <w:tcW w:w="2756" w:type="dxa"/>
            <w:tcBorders>
              <w:top w:val="single" w:sz="2" w:space="0" w:color="auto"/>
              <w:left w:val="single" w:sz="2" w:space="0" w:color="auto"/>
              <w:bottom w:val="single" w:sz="2" w:space="0" w:color="auto"/>
              <w:right w:val="single" w:sz="2" w:space="0" w:color="auto"/>
            </w:tcBorders>
            <w:vAlign w:val="bottom"/>
          </w:tcPr>
          <w:p w14:paraId="2CB0E2AE" w14:textId="77777777" w:rsidR="00F10F80" w:rsidRDefault="00F10F80">
            <w:pPr>
              <w:jc w:val="center"/>
              <w:rPr>
                <w:rFonts w:ascii="Arial" w:hAnsi="Arial"/>
                <w:spacing w:val="8"/>
              </w:rPr>
            </w:pPr>
            <w:r>
              <w:rPr>
                <w:rFonts w:ascii="Arial" w:hAnsi="Arial"/>
                <w:spacing w:val="8"/>
              </w:rPr>
              <w:t>1</w:t>
            </w:r>
          </w:p>
        </w:tc>
        <w:tc>
          <w:tcPr>
            <w:tcW w:w="2756" w:type="dxa"/>
            <w:tcBorders>
              <w:top w:val="single" w:sz="2" w:space="0" w:color="auto"/>
              <w:left w:val="single" w:sz="2" w:space="0" w:color="auto"/>
              <w:bottom w:val="single" w:sz="2" w:space="0" w:color="auto"/>
              <w:right w:val="single" w:sz="2" w:space="0" w:color="auto"/>
            </w:tcBorders>
            <w:vAlign w:val="bottom"/>
          </w:tcPr>
          <w:p w14:paraId="18F50302" w14:textId="6C56D378" w:rsidR="00F10F80" w:rsidRDefault="00F10F80" w:rsidP="00D36934">
            <w:pPr>
              <w:ind w:right="1049"/>
              <w:jc w:val="center"/>
              <w:rPr>
                <w:rFonts w:ascii="Arial" w:hAnsi="Arial"/>
                <w:spacing w:val="8"/>
              </w:rPr>
            </w:pPr>
            <w:r>
              <w:rPr>
                <w:rFonts w:ascii="Arial" w:hAnsi="Arial"/>
                <w:spacing w:val="8"/>
              </w:rPr>
              <w:t>$</w:t>
            </w:r>
            <w:r w:rsidR="0085390F">
              <w:rPr>
                <w:rFonts w:ascii="Arial" w:hAnsi="Arial"/>
                <w:spacing w:val="8"/>
              </w:rPr>
              <w:t>2</w:t>
            </w:r>
            <w:r w:rsidR="00804CBB">
              <w:rPr>
                <w:rFonts w:ascii="Arial" w:hAnsi="Arial"/>
                <w:spacing w:val="8"/>
              </w:rPr>
              <w:t>4,100</w:t>
            </w:r>
          </w:p>
        </w:tc>
        <w:tc>
          <w:tcPr>
            <w:tcW w:w="2757" w:type="dxa"/>
            <w:tcBorders>
              <w:top w:val="single" w:sz="2" w:space="0" w:color="auto"/>
              <w:left w:val="single" w:sz="2" w:space="0" w:color="auto"/>
              <w:bottom w:val="single" w:sz="2" w:space="0" w:color="auto"/>
              <w:right w:val="single" w:sz="2" w:space="0" w:color="auto"/>
            </w:tcBorders>
            <w:vAlign w:val="bottom"/>
          </w:tcPr>
          <w:p w14:paraId="0A811662" w14:textId="7F509E6F" w:rsidR="00F10F80" w:rsidRDefault="00AC6196" w:rsidP="00D36934">
            <w:pPr>
              <w:ind w:right="689"/>
              <w:jc w:val="right"/>
              <w:rPr>
                <w:rFonts w:ascii="Arial" w:hAnsi="Arial"/>
                <w:spacing w:val="8"/>
              </w:rPr>
            </w:pPr>
            <w:r>
              <w:rPr>
                <w:rFonts w:ascii="Arial" w:hAnsi="Arial"/>
                <w:spacing w:val="8"/>
              </w:rPr>
              <w:t>$</w:t>
            </w:r>
            <w:r w:rsidR="00804CBB">
              <w:rPr>
                <w:rFonts w:ascii="Arial" w:hAnsi="Arial"/>
                <w:spacing w:val="8"/>
              </w:rPr>
              <w:t>64,200</w:t>
            </w:r>
          </w:p>
        </w:tc>
      </w:tr>
      <w:tr w:rsidR="00F10F80" w14:paraId="40DEA00C" w14:textId="77777777" w:rsidTr="006324A0">
        <w:trPr>
          <w:trHeight w:hRule="exact" w:val="451"/>
        </w:trPr>
        <w:tc>
          <w:tcPr>
            <w:tcW w:w="2756" w:type="dxa"/>
            <w:tcBorders>
              <w:top w:val="single" w:sz="2" w:space="0" w:color="auto"/>
              <w:left w:val="single" w:sz="2" w:space="0" w:color="auto"/>
              <w:bottom w:val="single" w:sz="2" w:space="0" w:color="auto"/>
              <w:right w:val="single" w:sz="2" w:space="0" w:color="auto"/>
            </w:tcBorders>
            <w:vAlign w:val="bottom"/>
          </w:tcPr>
          <w:p w14:paraId="7A169BE7" w14:textId="77777777" w:rsidR="00F10F80" w:rsidRDefault="00F10F80">
            <w:pPr>
              <w:jc w:val="center"/>
              <w:rPr>
                <w:rFonts w:ascii="Arial" w:hAnsi="Arial"/>
                <w:spacing w:val="8"/>
              </w:rPr>
            </w:pPr>
            <w:r>
              <w:rPr>
                <w:rFonts w:ascii="Arial" w:hAnsi="Arial"/>
                <w:spacing w:val="8"/>
              </w:rPr>
              <w:t>2</w:t>
            </w:r>
          </w:p>
        </w:tc>
        <w:tc>
          <w:tcPr>
            <w:tcW w:w="2756" w:type="dxa"/>
            <w:tcBorders>
              <w:top w:val="single" w:sz="2" w:space="0" w:color="auto"/>
              <w:left w:val="single" w:sz="2" w:space="0" w:color="auto"/>
              <w:bottom w:val="single" w:sz="2" w:space="0" w:color="auto"/>
              <w:right w:val="single" w:sz="2" w:space="0" w:color="auto"/>
            </w:tcBorders>
            <w:vAlign w:val="bottom"/>
          </w:tcPr>
          <w:p w14:paraId="5067DD62" w14:textId="616931CB" w:rsidR="00F10F80" w:rsidRDefault="00D36934" w:rsidP="00AC6196">
            <w:pPr>
              <w:ind w:right="1049"/>
              <w:jc w:val="center"/>
              <w:rPr>
                <w:rFonts w:ascii="Arial" w:hAnsi="Arial"/>
                <w:spacing w:val="8"/>
              </w:rPr>
            </w:pPr>
            <w:r>
              <w:rPr>
                <w:rFonts w:ascii="Arial" w:hAnsi="Arial"/>
                <w:spacing w:val="8"/>
              </w:rPr>
              <w:t>$</w:t>
            </w:r>
            <w:r w:rsidR="0085390F">
              <w:rPr>
                <w:rFonts w:ascii="Arial" w:hAnsi="Arial"/>
                <w:spacing w:val="8"/>
              </w:rPr>
              <w:t>2</w:t>
            </w:r>
            <w:r w:rsidR="00804CBB">
              <w:rPr>
                <w:rFonts w:ascii="Arial" w:hAnsi="Arial"/>
                <w:spacing w:val="8"/>
              </w:rPr>
              <w:t>7,550</w:t>
            </w:r>
          </w:p>
        </w:tc>
        <w:tc>
          <w:tcPr>
            <w:tcW w:w="2757" w:type="dxa"/>
            <w:tcBorders>
              <w:top w:val="single" w:sz="2" w:space="0" w:color="auto"/>
              <w:left w:val="single" w:sz="2" w:space="0" w:color="auto"/>
              <w:bottom w:val="single" w:sz="2" w:space="0" w:color="auto"/>
              <w:right w:val="single" w:sz="2" w:space="0" w:color="auto"/>
            </w:tcBorders>
            <w:vAlign w:val="bottom"/>
          </w:tcPr>
          <w:p w14:paraId="3BA4EB2B" w14:textId="13AD59F8" w:rsidR="008C4E1E" w:rsidRDefault="007F3E5D" w:rsidP="008C4E1E">
            <w:pPr>
              <w:ind w:right="689"/>
              <w:jc w:val="right"/>
              <w:rPr>
                <w:rFonts w:ascii="Arial" w:hAnsi="Arial"/>
                <w:spacing w:val="8"/>
              </w:rPr>
            </w:pPr>
            <w:r>
              <w:rPr>
                <w:rFonts w:ascii="Arial" w:hAnsi="Arial"/>
                <w:spacing w:val="8"/>
              </w:rPr>
              <w:t>$</w:t>
            </w:r>
            <w:r w:rsidR="00804CBB">
              <w:rPr>
                <w:rFonts w:ascii="Arial" w:hAnsi="Arial"/>
                <w:spacing w:val="8"/>
              </w:rPr>
              <w:t>73,400</w:t>
            </w:r>
          </w:p>
        </w:tc>
      </w:tr>
      <w:tr w:rsidR="00F10F80" w14:paraId="2D1E02BF" w14:textId="77777777" w:rsidTr="006324A0">
        <w:trPr>
          <w:trHeight w:hRule="exact" w:val="451"/>
        </w:trPr>
        <w:tc>
          <w:tcPr>
            <w:tcW w:w="2756" w:type="dxa"/>
            <w:tcBorders>
              <w:top w:val="single" w:sz="2" w:space="0" w:color="auto"/>
              <w:left w:val="single" w:sz="2" w:space="0" w:color="auto"/>
              <w:bottom w:val="single" w:sz="2" w:space="0" w:color="auto"/>
              <w:right w:val="single" w:sz="2" w:space="0" w:color="auto"/>
            </w:tcBorders>
            <w:vAlign w:val="bottom"/>
          </w:tcPr>
          <w:p w14:paraId="37AEB484" w14:textId="77777777" w:rsidR="00F10F80" w:rsidRDefault="00F10F80">
            <w:pPr>
              <w:jc w:val="center"/>
              <w:rPr>
                <w:rFonts w:ascii="Arial" w:hAnsi="Arial"/>
                <w:spacing w:val="8"/>
              </w:rPr>
            </w:pPr>
            <w:r>
              <w:rPr>
                <w:rFonts w:ascii="Arial" w:hAnsi="Arial"/>
                <w:spacing w:val="8"/>
              </w:rPr>
              <w:t>3</w:t>
            </w:r>
          </w:p>
        </w:tc>
        <w:tc>
          <w:tcPr>
            <w:tcW w:w="2756" w:type="dxa"/>
            <w:tcBorders>
              <w:top w:val="single" w:sz="2" w:space="0" w:color="auto"/>
              <w:left w:val="single" w:sz="2" w:space="0" w:color="auto"/>
              <w:bottom w:val="single" w:sz="2" w:space="0" w:color="auto"/>
              <w:right w:val="single" w:sz="2" w:space="0" w:color="auto"/>
            </w:tcBorders>
            <w:vAlign w:val="bottom"/>
          </w:tcPr>
          <w:p w14:paraId="445002B8" w14:textId="40819A61" w:rsidR="00F10F80" w:rsidRDefault="00D36934" w:rsidP="00D36934">
            <w:pPr>
              <w:ind w:right="1049"/>
              <w:jc w:val="center"/>
              <w:rPr>
                <w:rFonts w:ascii="Arial" w:hAnsi="Arial"/>
                <w:spacing w:val="8"/>
              </w:rPr>
            </w:pPr>
            <w:r>
              <w:rPr>
                <w:rFonts w:ascii="Arial" w:hAnsi="Arial"/>
                <w:spacing w:val="8"/>
              </w:rPr>
              <w:t>$</w:t>
            </w:r>
            <w:r w:rsidR="00804CBB">
              <w:rPr>
                <w:rFonts w:ascii="Arial" w:hAnsi="Arial"/>
                <w:spacing w:val="8"/>
              </w:rPr>
              <w:t>31,000</w:t>
            </w:r>
          </w:p>
        </w:tc>
        <w:tc>
          <w:tcPr>
            <w:tcW w:w="2757" w:type="dxa"/>
            <w:tcBorders>
              <w:top w:val="single" w:sz="2" w:space="0" w:color="auto"/>
              <w:left w:val="single" w:sz="2" w:space="0" w:color="auto"/>
              <w:bottom w:val="single" w:sz="2" w:space="0" w:color="auto"/>
              <w:right w:val="single" w:sz="2" w:space="0" w:color="auto"/>
            </w:tcBorders>
            <w:vAlign w:val="bottom"/>
          </w:tcPr>
          <w:p w14:paraId="4C8533B8" w14:textId="21AE03FC" w:rsidR="00F10F80" w:rsidRDefault="00AC6196" w:rsidP="008C4E1E">
            <w:pPr>
              <w:ind w:right="689"/>
              <w:jc w:val="right"/>
              <w:rPr>
                <w:rFonts w:ascii="Arial" w:hAnsi="Arial"/>
                <w:spacing w:val="8"/>
              </w:rPr>
            </w:pPr>
            <w:r>
              <w:rPr>
                <w:rFonts w:ascii="Arial" w:hAnsi="Arial"/>
                <w:spacing w:val="8"/>
              </w:rPr>
              <w:t>$</w:t>
            </w:r>
            <w:r w:rsidR="00804CBB">
              <w:rPr>
                <w:rFonts w:ascii="Arial" w:hAnsi="Arial"/>
                <w:spacing w:val="8"/>
              </w:rPr>
              <w:t>82,550</w:t>
            </w:r>
          </w:p>
        </w:tc>
      </w:tr>
      <w:tr w:rsidR="00F10F80" w14:paraId="6C82827A" w14:textId="77777777" w:rsidTr="006324A0">
        <w:trPr>
          <w:trHeight w:hRule="exact" w:val="451"/>
        </w:trPr>
        <w:tc>
          <w:tcPr>
            <w:tcW w:w="2756" w:type="dxa"/>
            <w:tcBorders>
              <w:top w:val="single" w:sz="2" w:space="0" w:color="auto"/>
              <w:left w:val="single" w:sz="2" w:space="0" w:color="auto"/>
              <w:bottom w:val="single" w:sz="2" w:space="0" w:color="auto"/>
              <w:right w:val="single" w:sz="2" w:space="0" w:color="auto"/>
            </w:tcBorders>
            <w:vAlign w:val="bottom"/>
          </w:tcPr>
          <w:p w14:paraId="735C1840" w14:textId="77777777" w:rsidR="00F10F80" w:rsidRDefault="00F10F80">
            <w:pPr>
              <w:jc w:val="center"/>
              <w:rPr>
                <w:rFonts w:ascii="Arial" w:hAnsi="Arial"/>
                <w:spacing w:val="8"/>
              </w:rPr>
            </w:pPr>
            <w:r>
              <w:rPr>
                <w:rFonts w:ascii="Arial" w:hAnsi="Arial"/>
                <w:spacing w:val="8"/>
              </w:rPr>
              <w:t>4</w:t>
            </w:r>
          </w:p>
        </w:tc>
        <w:tc>
          <w:tcPr>
            <w:tcW w:w="2756" w:type="dxa"/>
            <w:tcBorders>
              <w:top w:val="single" w:sz="2" w:space="0" w:color="auto"/>
              <w:left w:val="single" w:sz="2" w:space="0" w:color="auto"/>
              <w:bottom w:val="single" w:sz="2" w:space="0" w:color="auto"/>
              <w:right w:val="single" w:sz="2" w:space="0" w:color="auto"/>
            </w:tcBorders>
            <w:vAlign w:val="bottom"/>
          </w:tcPr>
          <w:p w14:paraId="2F1B384D" w14:textId="2E765093" w:rsidR="008C4E1E" w:rsidRDefault="00D36934" w:rsidP="00D36934">
            <w:pPr>
              <w:ind w:right="1049"/>
              <w:jc w:val="center"/>
              <w:rPr>
                <w:rFonts w:ascii="Arial" w:hAnsi="Arial"/>
                <w:spacing w:val="8"/>
              </w:rPr>
            </w:pPr>
            <w:r>
              <w:rPr>
                <w:rFonts w:ascii="Arial" w:hAnsi="Arial"/>
                <w:spacing w:val="8"/>
              </w:rPr>
              <w:t>$</w:t>
            </w:r>
            <w:r w:rsidR="00804CBB">
              <w:rPr>
                <w:rFonts w:ascii="Arial" w:hAnsi="Arial"/>
                <w:spacing w:val="8"/>
              </w:rPr>
              <w:t>34,400</w:t>
            </w:r>
          </w:p>
        </w:tc>
        <w:tc>
          <w:tcPr>
            <w:tcW w:w="2757" w:type="dxa"/>
            <w:tcBorders>
              <w:top w:val="single" w:sz="2" w:space="0" w:color="auto"/>
              <w:left w:val="single" w:sz="2" w:space="0" w:color="auto"/>
              <w:bottom w:val="single" w:sz="2" w:space="0" w:color="auto"/>
              <w:right w:val="single" w:sz="2" w:space="0" w:color="auto"/>
            </w:tcBorders>
            <w:vAlign w:val="bottom"/>
          </w:tcPr>
          <w:p w14:paraId="424BAEED" w14:textId="6E2A4A48" w:rsidR="00F10F80" w:rsidRDefault="00AC6196" w:rsidP="008C4E1E">
            <w:pPr>
              <w:ind w:right="689"/>
              <w:jc w:val="right"/>
              <w:rPr>
                <w:rFonts w:ascii="Arial" w:hAnsi="Arial"/>
                <w:spacing w:val="8"/>
              </w:rPr>
            </w:pPr>
            <w:r>
              <w:rPr>
                <w:rFonts w:ascii="Arial" w:hAnsi="Arial"/>
                <w:spacing w:val="8"/>
              </w:rPr>
              <w:t>$</w:t>
            </w:r>
            <w:r w:rsidR="00804CBB">
              <w:rPr>
                <w:rFonts w:ascii="Arial" w:hAnsi="Arial"/>
                <w:spacing w:val="8"/>
              </w:rPr>
              <w:t>91,700</w:t>
            </w:r>
          </w:p>
        </w:tc>
      </w:tr>
      <w:tr w:rsidR="00F10F80" w14:paraId="1C570A8D" w14:textId="77777777" w:rsidTr="006324A0">
        <w:trPr>
          <w:trHeight w:hRule="exact" w:val="451"/>
        </w:trPr>
        <w:tc>
          <w:tcPr>
            <w:tcW w:w="2756" w:type="dxa"/>
            <w:tcBorders>
              <w:top w:val="single" w:sz="2" w:space="0" w:color="auto"/>
              <w:left w:val="single" w:sz="2" w:space="0" w:color="auto"/>
              <w:bottom w:val="single" w:sz="2" w:space="0" w:color="auto"/>
              <w:right w:val="single" w:sz="2" w:space="0" w:color="auto"/>
            </w:tcBorders>
            <w:vAlign w:val="bottom"/>
          </w:tcPr>
          <w:p w14:paraId="65D46DFE" w14:textId="77777777" w:rsidR="00F10F80" w:rsidRDefault="00F10F80">
            <w:pPr>
              <w:jc w:val="center"/>
              <w:rPr>
                <w:rFonts w:ascii="Arial" w:hAnsi="Arial"/>
                <w:spacing w:val="8"/>
              </w:rPr>
            </w:pPr>
            <w:r>
              <w:rPr>
                <w:rFonts w:ascii="Arial" w:hAnsi="Arial"/>
                <w:spacing w:val="8"/>
              </w:rPr>
              <w:t>5</w:t>
            </w:r>
          </w:p>
        </w:tc>
        <w:tc>
          <w:tcPr>
            <w:tcW w:w="2756" w:type="dxa"/>
            <w:tcBorders>
              <w:top w:val="single" w:sz="2" w:space="0" w:color="auto"/>
              <w:left w:val="single" w:sz="2" w:space="0" w:color="auto"/>
              <w:bottom w:val="single" w:sz="2" w:space="0" w:color="auto"/>
              <w:right w:val="single" w:sz="2" w:space="0" w:color="auto"/>
            </w:tcBorders>
            <w:vAlign w:val="bottom"/>
          </w:tcPr>
          <w:p w14:paraId="218C83DD" w14:textId="3B56EB06" w:rsidR="00F10F80" w:rsidRDefault="00D36934" w:rsidP="008C4E1E">
            <w:pPr>
              <w:ind w:right="1049"/>
              <w:jc w:val="center"/>
              <w:rPr>
                <w:rFonts w:ascii="Arial" w:hAnsi="Arial"/>
                <w:spacing w:val="8"/>
              </w:rPr>
            </w:pPr>
            <w:r>
              <w:rPr>
                <w:rFonts w:ascii="Arial" w:hAnsi="Arial"/>
                <w:spacing w:val="8"/>
              </w:rPr>
              <w:t>$</w:t>
            </w:r>
            <w:r w:rsidR="0085390F">
              <w:rPr>
                <w:rFonts w:ascii="Arial" w:hAnsi="Arial"/>
                <w:spacing w:val="8"/>
              </w:rPr>
              <w:t>3</w:t>
            </w:r>
            <w:r w:rsidR="00804CBB">
              <w:rPr>
                <w:rFonts w:ascii="Arial" w:hAnsi="Arial"/>
                <w:spacing w:val="8"/>
              </w:rPr>
              <w:t>7,200</w:t>
            </w:r>
          </w:p>
        </w:tc>
        <w:tc>
          <w:tcPr>
            <w:tcW w:w="2757" w:type="dxa"/>
            <w:tcBorders>
              <w:top w:val="single" w:sz="2" w:space="0" w:color="auto"/>
              <w:left w:val="single" w:sz="2" w:space="0" w:color="auto"/>
              <w:bottom w:val="single" w:sz="2" w:space="0" w:color="auto"/>
              <w:right w:val="single" w:sz="2" w:space="0" w:color="auto"/>
            </w:tcBorders>
            <w:vAlign w:val="bottom"/>
          </w:tcPr>
          <w:p w14:paraId="26AB7FEA" w14:textId="7F4780C0" w:rsidR="00F10F80" w:rsidRDefault="00AC6196" w:rsidP="00D36934">
            <w:pPr>
              <w:ind w:right="689"/>
              <w:jc w:val="right"/>
              <w:rPr>
                <w:rFonts w:ascii="Arial" w:hAnsi="Arial"/>
                <w:spacing w:val="8"/>
              </w:rPr>
            </w:pPr>
            <w:r>
              <w:rPr>
                <w:rFonts w:ascii="Arial" w:hAnsi="Arial"/>
                <w:spacing w:val="8"/>
              </w:rPr>
              <w:t>$</w:t>
            </w:r>
            <w:r w:rsidR="00804CBB">
              <w:rPr>
                <w:rFonts w:ascii="Arial" w:hAnsi="Arial"/>
                <w:spacing w:val="8"/>
              </w:rPr>
              <w:t>99,050</w:t>
            </w:r>
          </w:p>
        </w:tc>
      </w:tr>
      <w:tr w:rsidR="00F10F80" w14:paraId="25F3E7A0" w14:textId="77777777" w:rsidTr="006324A0">
        <w:trPr>
          <w:trHeight w:hRule="exact" w:val="452"/>
        </w:trPr>
        <w:tc>
          <w:tcPr>
            <w:tcW w:w="2756" w:type="dxa"/>
            <w:tcBorders>
              <w:top w:val="single" w:sz="2" w:space="0" w:color="auto"/>
              <w:left w:val="single" w:sz="2" w:space="0" w:color="auto"/>
              <w:bottom w:val="single" w:sz="2" w:space="0" w:color="auto"/>
              <w:right w:val="single" w:sz="2" w:space="0" w:color="auto"/>
            </w:tcBorders>
            <w:vAlign w:val="bottom"/>
          </w:tcPr>
          <w:p w14:paraId="523C9532" w14:textId="77777777" w:rsidR="00F10F80" w:rsidRDefault="00F10F80">
            <w:pPr>
              <w:jc w:val="center"/>
              <w:rPr>
                <w:rFonts w:ascii="Arial" w:hAnsi="Arial"/>
                <w:spacing w:val="8"/>
              </w:rPr>
            </w:pPr>
            <w:r>
              <w:rPr>
                <w:rFonts w:ascii="Arial" w:hAnsi="Arial"/>
                <w:spacing w:val="8"/>
              </w:rPr>
              <w:t>6</w:t>
            </w:r>
          </w:p>
        </w:tc>
        <w:tc>
          <w:tcPr>
            <w:tcW w:w="2756" w:type="dxa"/>
            <w:tcBorders>
              <w:top w:val="single" w:sz="2" w:space="0" w:color="auto"/>
              <w:left w:val="single" w:sz="2" w:space="0" w:color="auto"/>
              <w:bottom w:val="single" w:sz="2" w:space="0" w:color="auto"/>
              <w:right w:val="single" w:sz="2" w:space="0" w:color="auto"/>
            </w:tcBorders>
            <w:vAlign w:val="bottom"/>
          </w:tcPr>
          <w:p w14:paraId="79346E0F" w14:textId="347DB7F7" w:rsidR="00F10F80" w:rsidRDefault="00D36934" w:rsidP="008C4E1E">
            <w:pPr>
              <w:ind w:right="1049"/>
              <w:jc w:val="center"/>
              <w:rPr>
                <w:rFonts w:ascii="Arial" w:hAnsi="Arial"/>
                <w:spacing w:val="8"/>
              </w:rPr>
            </w:pPr>
            <w:r>
              <w:rPr>
                <w:rFonts w:ascii="Arial" w:hAnsi="Arial"/>
                <w:spacing w:val="8"/>
              </w:rPr>
              <w:t>$</w:t>
            </w:r>
            <w:r w:rsidR="0085390F">
              <w:rPr>
                <w:rFonts w:ascii="Arial" w:hAnsi="Arial"/>
                <w:spacing w:val="8"/>
              </w:rPr>
              <w:t>3</w:t>
            </w:r>
            <w:r w:rsidR="00804CBB">
              <w:rPr>
                <w:rFonts w:ascii="Arial" w:hAnsi="Arial"/>
                <w:spacing w:val="8"/>
              </w:rPr>
              <w:t>9,950</w:t>
            </w:r>
          </w:p>
        </w:tc>
        <w:tc>
          <w:tcPr>
            <w:tcW w:w="2757" w:type="dxa"/>
            <w:tcBorders>
              <w:top w:val="single" w:sz="2" w:space="0" w:color="auto"/>
              <w:left w:val="single" w:sz="2" w:space="0" w:color="auto"/>
              <w:bottom w:val="single" w:sz="2" w:space="0" w:color="auto"/>
              <w:right w:val="single" w:sz="2" w:space="0" w:color="auto"/>
            </w:tcBorders>
            <w:vAlign w:val="bottom"/>
          </w:tcPr>
          <w:p w14:paraId="6B6F3FEA" w14:textId="01E70450" w:rsidR="00F10F80" w:rsidRDefault="00AC6196" w:rsidP="00D36934">
            <w:pPr>
              <w:ind w:right="689"/>
              <w:jc w:val="right"/>
              <w:rPr>
                <w:rFonts w:ascii="Arial" w:hAnsi="Arial"/>
                <w:spacing w:val="8"/>
              </w:rPr>
            </w:pPr>
            <w:r>
              <w:rPr>
                <w:rFonts w:ascii="Arial" w:hAnsi="Arial"/>
                <w:spacing w:val="8"/>
              </w:rPr>
              <w:t>$</w:t>
            </w:r>
            <w:r w:rsidR="00804CBB">
              <w:rPr>
                <w:rFonts w:ascii="Arial" w:hAnsi="Arial"/>
                <w:spacing w:val="8"/>
              </w:rPr>
              <w:t>106,400</w:t>
            </w:r>
          </w:p>
        </w:tc>
      </w:tr>
      <w:tr w:rsidR="00F10F80" w14:paraId="1F3F62FF" w14:textId="77777777" w:rsidTr="006324A0">
        <w:trPr>
          <w:trHeight w:hRule="exact" w:val="460"/>
        </w:trPr>
        <w:tc>
          <w:tcPr>
            <w:tcW w:w="2756" w:type="dxa"/>
            <w:tcBorders>
              <w:top w:val="single" w:sz="2" w:space="0" w:color="auto"/>
              <w:left w:val="single" w:sz="2" w:space="0" w:color="auto"/>
              <w:bottom w:val="single" w:sz="2" w:space="0" w:color="auto"/>
              <w:right w:val="single" w:sz="2" w:space="0" w:color="auto"/>
            </w:tcBorders>
            <w:vAlign w:val="bottom"/>
          </w:tcPr>
          <w:p w14:paraId="1909A318" w14:textId="77777777" w:rsidR="00F10F80" w:rsidRDefault="00F10F80">
            <w:pPr>
              <w:jc w:val="center"/>
              <w:rPr>
                <w:rFonts w:ascii="Arial" w:hAnsi="Arial"/>
                <w:spacing w:val="8"/>
              </w:rPr>
            </w:pPr>
            <w:r>
              <w:rPr>
                <w:rFonts w:ascii="Arial" w:hAnsi="Arial"/>
                <w:spacing w:val="8"/>
              </w:rPr>
              <w:t>7</w:t>
            </w:r>
          </w:p>
        </w:tc>
        <w:tc>
          <w:tcPr>
            <w:tcW w:w="2756" w:type="dxa"/>
            <w:tcBorders>
              <w:top w:val="single" w:sz="2" w:space="0" w:color="auto"/>
              <w:left w:val="single" w:sz="2" w:space="0" w:color="auto"/>
              <w:bottom w:val="single" w:sz="2" w:space="0" w:color="auto"/>
              <w:right w:val="single" w:sz="2" w:space="0" w:color="auto"/>
            </w:tcBorders>
            <w:vAlign w:val="bottom"/>
          </w:tcPr>
          <w:p w14:paraId="21C28B84" w14:textId="2FBB3135" w:rsidR="00F10F80" w:rsidRDefault="00D36934" w:rsidP="008C4E1E">
            <w:pPr>
              <w:ind w:right="1049"/>
              <w:jc w:val="center"/>
              <w:rPr>
                <w:rFonts w:ascii="Arial" w:hAnsi="Arial"/>
                <w:spacing w:val="8"/>
              </w:rPr>
            </w:pPr>
            <w:r>
              <w:rPr>
                <w:rFonts w:ascii="Arial" w:hAnsi="Arial"/>
                <w:spacing w:val="8"/>
              </w:rPr>
              <w:t>$</w:t>
            </w:r>
            <w:r w:rsidR="001817C8">
              <w:rPr>
                <w:rFonts w:ascii="Arial" w:hAnsi="Arial"/>
                <w:spacing w:val="8"/>
              </w:rPr>
              <w:t>4</w:t>
            </w:r>
            <w:r w:rsidR="00804CBB">
              <w:rPr>
                <w:rFonts w:ascii="Arial" w:hAnsi="Arial"/>
                <w:spacing w:val="8"/>
              </w:rPr>
              <w:t>2,700</w:t>
            </w:r>
          </w:p>
        </w:tc>
        <w:tc>
          <w:tcPr>
            <w:tcW w:w="2757" w:type="dxa"/>
            <w:tcBorders>
              <w:top w:val="single" w:sz="2" w:space="0" w:color="auto"/>
              <w:left w:val="single" w:sz="2" w:space="0" w:color="auto"/>
              <w:bottom w:val="single" w:sz="2" w:space="0" w:color="auto"/>
              <w:right w:val="single" w:sz="2" w:space="0" w:color="auto"/>
            </w:tcBorders>
            <w:vAlign w:val="bottom"/>
          </w:tcPr>
          <w:p w14:paraId="3F6EF87B" w14:textId="7A34AFFF" w:rsidR="00F10F80" w:rsidRDefault="00AC6196" w:rsidP="00D36934">
            <w:pPr>
              <w:ind w:right="689"/>
              <w:jc w:val="right"/>
              <w:rPr>
                <w:rFonts w:ascii="Arial" w:hAnsi="Arial"/>
                <w:spacing w:val="8"/>
              </w:rPr>
            </w:pPr>
            <w:r>
              <w:rPr>
                <w:rFonts w:ascii="Arial" w:hAnsi="Arial"/>
                <w:spacing w:val="8"/>
              </w:rPr>
              <w:t>$</w:t>
            </w:r>
            <w:r w:rsidR="00804CBB">
              <w:rPr>
                <w:rFonts w:ascii="Arial" w:hAnsi="Arial"/>
                <w:spacing w:val="8"/>
              </w:rPr>
              <w:t>113,750</w:t>
            </w:r>
          </w:p>
        </w:tc>
      </w:tr>
      <w:tr w:rsidR="00F10F80" w14:paraId="6163C946" w14:textId="77777777" w:rsidTr="006324A0">
        <w:trPr>
          <w:trHeight w:hRule="exact" w:val="461"/>
        </w:trPr>
        <w:tc>
          <w:tcPr>
            <w:tcW w:w="2756" w:type="dxa"/>
            <w:tcBorders>
              <w:top w:val="single" w:sz="2" w:space="0" w:color="auto"/>
              <w:left w:val="single" w:sz="2" w:space="0" w:color="auto"/>
              <w:bottom w:val="single" w:sz="2" w:space="0" w:color="auto"/>
              <w:right w:val="single" w:sz="2" w:space="0" w:color="auto"/>
            </w:tcBorders>
            <w:vAlign w:val="bottom"/>
          </w:tcPr>
          <w:p w14:paraId="5DC5A215" w14:textId="77777777" w:rsidR="00F10F80" w:rsidRDefault="00F10F80">
            <w:pPr>
              <w:jc w:val="center"/>
              <w:rPr>
                <w:rFonts w:ascii="Arial" w:hAnsi="Arial"/>
                <w:spacing w:val="8"/>
              </w:rPr>
            </w:pPr>
            <w:r>
              <w:rPr>
                <w:rFonts w:ascii="Arial" w:hAnsi="Arial"/>
                <w:spacing w:val="8"/>
              </w:rPr>
              <w:t>8</w:t>
            </w:r>
          </w:p>
        </w:tc>
        <w:tc>
          <w:tcPr>
            <w:tcW w:w="2756" w:type="dxa"/>
            <w:tcBorders>
              <w:top w:val="single" w:sz="2" w:space="0" w:color="auto"/>
              <w:left w:val="single" w:sz="2" w:space="0" w:color="auto"/>
              <w:bottom w:val="single" w:sz="2" w:space="0" w:color="auto"/>
              <w:right w:val="single" w:sz="2" w:space="0" w:color="auto"/>
            </w:tcBorders>
            <w:vAlign w:val="bottom"/>
          </w:tcPr>
          <w:p w14:paraId="01E7EA7B" w14:textId="238F3FE0" w:rsidR="00F10F80" w:rsidRDefault="00D36934" w:rsidP="008C4E1E">
            <w:pPr>
              <w:ind w:right="1049"/>
              <w:jc w:val="center"/>
              <w:rPr>
                <w:rFonts w:ascii="Arial" w:hAnsi="Arial"/>
                <w:spacing w:val="8"/>
              </w:rPr>
            </w:pPr>
            <w:r>
              <w:rPr>
                <w:rFonts w:ascii="Arial" w:hAnsi="Arial"/>
                <w:spacing w:val="8"/>
              </w:rPr>
              <w:t>$</w:t>
            </w:r>
            <w:r w:rsidR="0085390F">
              <w:rPr>
                <w:rFonts w:ascii="Arial" w:hAnsi="Arial"/>
                <w:spacing w:val="8"/>
              </w:rPr>
              <w:t>4</w:t>
            </w:r>
            <w:r w:rsidR="00804CBB">
              <w:rPr>
                <w:rFonts w:ascii="Arial" w:hAnsi="Arial"/>
                <w:spacing w:val="8"/>
              </w:rPr>
              <w:t>5,450</w:t>
            </w:r>
          </w:p>
        </w:tc>
        <w:tc>
          <w:tcPr>
            <w:tcW w:w="2757" w:type="dxa"/>
            <w:tcBorders>
              <w:top w:val="single" w:sz="2" w:space="0" w:color="auto"/>
              <w:left w:val="single" w:sz="2" w:space="0" w:color="auto"/>
              <w:bottom w:val="single" w:sz="2" w:space="0" w:color="auto"/>
              <w:right w:val="single" w:sz="2" w:space="0" w:color="auto"/>
            </w:tcBorders>
            <w:vAlign w:val="bottom"/>
          </w:tcPr>
          <w:p w14:paraId="391B24E9" w14:textId="49465D0C" w:rsidR="00F10F80" w:rsidRDefault="00AC6196" w:rsidP="00D36934">
            <w:pPr>
              <w:ind w:right="689"/>
              <w:jc w:val="right"/>
              <w:rPr>
                <w:rFonts w:ascii="Arial" w:hAnsi="Arial"/>
                <w:spacing w:val="8"/>
              </w:rPr>
            </w:pPr>
            <w:r>
              <w:rPr>
                <w:rFonts w:ascii="Arial" w:hAnsi="Arial"/>
                <w:spacing w:val="8"/>
              </w:rPr>
              <w:t>$</w:t>
            </w:r>
            <w:r w:rsidR="0085390F">
              <w:rPr>
                <w:rFonts w:ascii="Arial" w:hAnsi="Arial"/>
                <w:spacing w:val="8"/>
              </w:rPr>
              <w:t>1</w:t>
            </w:r>
            <w:r w:rsidR="00804CBB">
              <w:rPr>
                <w:rFonts w:ascii="Arial" w:hAnsi="Arial"/>
                <w:spacing w:val="8"/>
              </w:rPr>
              <w:t>21,050</w:t>
            </w:r>
          </w:p>
        </w:tc>
      </w:tr>
    </w:tbl>
    <w:p w14:paraId="4C2D6FF9" w14:textId="52C74FD8" w:rsidR="00161CC3" w:rsidRDefault="00161CC3" w:rsidP="008E5A41">
      <w:r>
        <w:rPr>
          <w:rFonts w:ascii="Copperplate Gothic Bold" w:hAnsi="Copperplate Gothic Bold"/>
          <w:sz w:val="40"/>
        </w:rPr>
        <w:tab/>
      </w:r>
      <w:r w:rsidR="00F10F80">
        <w:rPr>
          <w:rFonts w:ascii="Arial" w:hAnsi="Arial"/>
        </w:rPr>
        <w:t>Ef</w:t>
      </w:r>
      <w:r w:rsidR="008A6FBB">
        <w:rPr>
          <w:rFonts w:ascii="Arial" w:hAnsi="Arial"/>
        </w:rPr>
        <w:t xml:space="preserve">fective </w:t>
      </w:r>
      <w:r w:rsidR="00804CBB">
        <w:rPr>
          <w:rFonts w:ascii="Arial" w:hAnsi="Arial"/>
        </w:rPr>
        <w:t>June 2024</w:t>
      </w:r>
    </w:p>
    <w:p w14:paraId="062D92BB" w14:textId="77777777" w:rsidR="00161CC3" w:rsidRDefault="00161CC3">
      <w:pPr>
        <w:tabs>
          <w:tab w:val="left" w:pos="360"/>
        </w:tabs>
      </w:pPr>
    </w:p>
    <w:p w14:paraId="1D62B94C" w14:textId="77777777" w:rsidR="00161CC3" w:rsidRDefault="00161CC3">
      <w:pPr>
        <w:numPr>
          <w:ilvl w:val="0"/>
          <w:numId w:val="7"/>
        </w:numPr>
        <w:tabs>
          <w:tab w:val="left" w:pos="360"/>
        </w:tabs>
        <w:rPr>
          <w:b/>
          <w:sz w:val="28"/>
          <w:u w:val="single"/>
        </w:rPr>
      </w:pPr>
      <w:r>
        <w:rPr>
          <w:b/>
          <w:sz w:val="28"/>
          <w:u w:val="single"/>
        </w:rPr>
        <w:t>HTFJC Board of Directors Funding Schedule</w:t>
      </w:r>
      <w:r w:rsidR="00A5439E">
        <w:rPr>
          <w:b/>
          <w:sz w:val="28"/>
          <w:u w:val="single"/>
        </w:rPr>
        <w:t>*</w:t>
      </w:r>
    </w:p>
    <w:p w14:paraId="6F6B5646" w14:textId="77777777" w:rsidR="00A5439E" w:rsidRDefault="00A5439E" w:rsidP="00A5439E">
      <w:pPr>
        <w:ind w:left="1080"/>
      </w:pPr>
      <w:r>
        <w:t xml:space="preserve">(*Decision date </w:t>
      </w:r>
      <w:r w:rsidRPr="00320F1F">
        <w:rPr>
          <w:b/>
        </w:rPr>
        <w:t>subject to change</w:t>
      </w:r>
      <w:r>
        <w:t xml:space="preserve">; refer to the application for timeline) </w:t>
      </w:r>
    </w:p>
    <w:p w14:paraId="03D9A814" w14:textId="77777777" w:rsidR="00A5439E" w:rsidRDefault="00A5439E">
      <w:pPr>
        <w:ind w:left="360"/>
      </w:pPr>
    </w:p>
    <w:p w14:paraId="5011C96D" w14:textId="77777777" w:rsidR="00161CC3" w:rsidRDefault="00161CC3">
      <w:pPr>
        <w:ind w:left="360"/>
        <w:rPr>
          <w:b/>
          <w:i/>
        </w:rPr>
      </w:pPr>
      <w:r>
        <w:rPr>
          <w:b/>
          <w:i/>
        </w:rPr>
        <w:t>Winter</w:t>
      </w:r>
      <w:r>
        <w:rPr>
          <w:b/>
          <w:i/>
        </w:rPr>
        <w:tab/>
      </w:r>
      <w:r>
        <w:rPr>
          <w:b/>
          <w:i/>
        </w:rPr>
        <w:tab/>
      </w:r>
      <w:r>
        <w:rPr>
          <w:b/>
          <w:i/>
        </w:rPr>
        <w:tab/>
        <w:t>Spring</w:t>
      </w:r>
      <w:r>
        <w:rPr>
          <w:b/>
          <w:i/>
        </w:rPr>
        <w:tab/>
      </w:r>
      <w:r>
        <w:rPr>
          <w:b/>
          <w:i/>
        </w:rPr>
        <w:tab/>
      </w:r>
      <w:r>
        <w:rPr>
          <w:b/>
          <w:i/>
        </w:rPr>
        <w:tab/>
        <w:t>Summer</w:t>
      </w:r>
      <w:r>
        <w:rPr>
          <w:b/>
          <w:i/>
        </w:rPr>
        <w:tab/>
      </w:r>
      <w:r>
        <w:rPr>
          <w:b/>
          <w:i/>
        </w:rPr>
        <w:tab/>
        <w:t>Fall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161CC3" w14:paraId="45C988C9" w14:textId="77777777">
        <w:tc>
          <w:tcPr>
            <w:tcW w:w="2214" w:type="dxa"/>
          </w:tcPr>
          <w:p w14:paraId="55694359" w14:textId="77777777" w:rsidR="00161CC3" w:rsidRDefault="00161CC3">
            <w:pPr>
              <w:rPr>
                <w:b/>
              </w:rPr>
            </w:pPr>
            <w:r>
              <w:rPr>
                <w:b/>
              </w:rPr>
              <w:t>November</w:t>
            </w:r>
          </w:p>
          <w:p w14:paraId="424984A0" w14:textId="77777777" w:rsidR="00161CC3" w:rsidRDefault="00161CC3"/>
          <w:p w14:paraId="1971B90E" w14:textId="77777777" w:rsidR="00161CC3" w:rsidRDefault="00161CC3">
            <w:r>
              <w:t>Determination of funds</w:t>
            </w:r>
          </w:p>
          <w:p w14:paraId="3AD51A24" w14:textId="77777777" w:rsidR="00161CC3" w:rsidRDefault="00161CC3"/>
        </w:tc>
        <w:tc>
          <w:tcPr>
            <w:tcW w:w="2214" w:type="dxa"/>
          </w:tcPr>
          <w:p w14:paraId="1C589891" w14:textId="77777777" w:rsidR="00161CC3" w:rsidRDefault="00161CC3">
            <w:pPr>
              <w:rPr>
                <w:b/>
              </w:rPr>
            </w:pPr>
            <w:r>
              <w:rPr>
                <w:b/>
              </w:rPr>
              <w:t>February</w:t>
            </w:r>
          </w:p>
          <w:p w14:paraId="0DE1C314" w14:textId="77777777" w:rsidR="00161CC3" w:rsidRDefault="00161CC3"/>
          <w:p w14:paraId="290585EC" w14:textId="77777777" w:rsidR="00161CC3" w:rsidRDefault="00161CC3">
            <w:r>
              <w:t>Determination of Funds</w:t>
            </w:r>
          </w:p>
        </w:tc>
        <w:tc>
          <w:tcPr>
            <w:tcW w:w="2214" w:type="dxa"/>
          </w:tcPr>
          <w:p w14:paraId="53EF764A" w14:textId="77777777" w:rsidR="00161CC3" w:rsidRDefault="00161CC3">
            <w:pPr>
              <w:rPr>
                <w:b/>
              </w:rPr>
            </w:pPr>
            <w:r>
              <w:rPr>
                <w:b/>
              </w:rPr>
              <w:t>May</w:t>
            </w:r>
          </w:p>
          <w:p w14:paraId="2499E0A2" w14:textId="77777777" w:rsidR="00161CC3" w:rsidRDefault="00161CC3"/>
          <w:p w14:paraId="3E4B61F8" w14:textId="77777777" w:rsidR="00161CC3" w:rsidRDefault="00161CC3">
            <w:r>
              <w:t>Determination of funds</w:t>
            </w:r>
          </w:p>
        </w:tc>
        <w:tc>
          <w:tcPr>
            <w:tcW w:w="2214" w:type="dxa"/>
          </w:tcPr>
          <w:p w14:paraId="6CFA4CFE" w14:textId="77777777" w:rsidR="00161CC3" w:rsidRDefault="00161CC3">
            <w:pPr>
              <w:rPr>
                <w:b/>
              </w:rPr>
            </w:pPr>
            <w:r>
              <w:rPr>
                <w:b/>
              </w:rPr>
              <w:t>August</w:t>
            </w:r>
          </w:p>
          <w:p w14:paraId="5968ADAC" w14:textId="77777777" w:rsidR="00161CC3" w:rsidRDefault="00161CC3"/>
          <w:p w14:paraId="1FDB9400" w14:textId="77777777" w:rsidR="00161CC3" w:rsidRDefault="00161CC3">
            <w:r>
              <w:t>Determination of funds</w:t>
            </w:r>
          </w:p>
        </w:tc>
      </w:tr>
      <w:tr w:rsidR="00161CC3" w14:paraId="2F2D4C76" w14:textId="77777777">
        <w:tc>
          <w:tcPr>
            <w:tcW w:w="2214" w:type="dxa"/>
          </w:tcPr>
          <w:p w14:paraId="5F91571E" w14:textId="77777777" w:rsidR="00161CC3" w:rsidRDefault="00161CC3">
            <w:pPr>
              <w:rPr>
                <w:b/>
              </w:rPr>
            </w:pPr>
            <w:r>
              <w:rPr>
                <w:b/>
              </w:rPr>
              <w:t>December</w:t>
            </w:r>
          </w:p>
          <w:p w14:paraId="65C7FA67" w14:textId="77777777" w:rsidR="00161CC3" w:rsidRDefault="00161CC3"/>
          <w:p w14:paraId="43DE3FD2" w14:textId="77777777" w:rsidR="00161CC3" w:rsidRDefault="00161CC3">
            <w:r>
              <w:t>Applications due</w:t>
            </w:r>
          </w:p>
          <w:p w14:paraId="4043458A" w14:textId="77777777" w:rsidR="00161CC3" w:rsidRDefault="00161CC3"/>
        </w:tc>
        <w:tc>
          <w:tcPr>
            <w:tcW w:w="2214" w:type="dxa"/>
          </w:tcPr>
          <w:p w14:paraId="6FCF8856" w14:textId="77777777" w:rsidR="00161CC3" w:rsidRDefault="00161CC3">
            <w:pPr>
              <w:rPr>
                <w:b/>
              </w:rPr>
            </w:pPr>
            <w:r>
              <w:rPr>
                <w:b/>
              </w:rPr>
              <w:t>March</w:t>
            </w:r>
          </w:p>
          <w:p w14:paraId="07AE36D8" w14:textId="77777777" w:rsidR="00161CC3" w:rsidRDefault="00161CC3">
            <w:pPr>
              <w:rPr>
                <w:b/>
              </w:rPr>
            </w:pPr>
          </w:p>
          <w:p w14:paraId="417AA9A7" w14:textId="77777777" w:rsidR="00161CC3" w:rsidRDefault="00161CC3">
            <w:r>
              <w:t>Applications due</w:t>
            </w:r>
          </w:p>
        </w:tc>
        <w:tc>
          <w:tcPr>
            <w:tcW w:w="2214" w:type="dxa"/>
          </w:tcPr>
          <w:p w14:paraId="19CB3374" w14:textId="77777777" w:rsidR="00161CC3" w:rsidRDefault="00161CC3">
            <w:pPr>
              <w:rPr>
                <w:b/>
              </w:rPr>
            </w:pPr>
            <w:r>
              <w:rPr>
                <w:b/>
              </w:rPr>
              <w:t>June</w:t>
            </w:r>
          </w:p>
          <w:p w14:paraId="23819D11" w14:textId="77777777" w:rsidR="00161CC3" w:rsidRDefault="00161CC3"/>
          <w:p w14:paraId="3E736A4B" w14:textId="77777777" w:rsidR="00161CC3" w:rsidRDefault="00161CC3">
            <w:r>
              <w:t>Applications due</w:t>
            </w:r>
          </w:p>
        </w:tc>
        <w:tc>
          <w:tcPr>
            <w:tcW w:w="2214" w:type="dxa"/>
          </w:tcPr>
          <w:p w14:paraId="6CC1A645" w14:textId="77777777" w:rsidR="00161CC3" w:rsidRDefault="00161CC3">
            <w:pPr>
              <w:rPr>
                <w:b/>
              </w:rPr>
            </w:pPr>
            <w:r>
              <w:rPr>
                <w:b/>
              </w:rPr>
              <w:t>September</w:t>
            </w:r>
          </w:p>
          <w:p w14:paraId="5C149BE7" w14:textId="77777777" w:rsidR="00161CC3" w:rsidRDefault="00161CC3"/>
          <w:p w14:paraId="1DADCA0E" w14:textId="77777777" w:rsidR="00161CC3" w:rsidRDefault="00161CC3">
            <w:r>
              <w:t>Applications due</w:t>
            </w:r>
          </w:p>
        </w:tc>
      </w:tr>
      <w:tr w:rsidR="00161CC3" w14:paraId="33D0F51A" w14:textId="77777777">
        <w:tc>
          <w:tcPr>
            <w:tcW w:w="2214" w:type="dxa"/>
          </w:tcPr>
          <w:p w14:paraId="77DB0861" w14:textId="77777777" w:rsidR="00161CC3" w:rsidRDefault="00161CC3">
            <w:pPr>
              <w:rPr>
                <w:b/>
              </w:rPr>
            </w:pPr>
            <w:r>
              <w:rPr>
                <w:b/>
              </w:rPr>
              <w:t>January</w:t>
            </w:r>
          </w:p>
          <w:p w14:paraId="28DD7650" w14:textId="77777777" w:rsidR="00161CC3" w:rsidRDefault="00161CC3"/>
          <w:p w14:paraId="5310A551" w14:textId="77777777" w:rsidR="00161CC3" w:rsidRDefault="00161CC3">
            <w:r>
              <w:t>Meeting with Dist. Committee</w:t>
            </w:r>
          </w:p>
          <w:p w14:paraId="40A2EE7D" w14:textId="77777777" w:rsidR="00161CC3" w:rsidRDefault="00161CC3"/>
          <w:p w14:paraId="45A417FD" w14:textId="77777777" w:rsidR="00161CC3" w:rsidRDefault="00161CC3">
            <w:r>
              <w:t>Funding decision</w:t>
            </w:r>
          </w:p>
        </w:tc>
        <w:tc>
          <w:tcPr>
            <w:tcW w:w="2214" w:type="dxa"/>
          </w:tcPr>
          <w:p w14:paraId="433911F0" w14:textId="77777777" w:rsidR="00161CC3" w:rsidRDefault="00161CC3">
            <w:pPr>
              <w:rPr>
                <w:b/>
              </w:rPr>
            </w:pPr>
            <w:r>
              <w:rPr>
                <w:b/>
              </w:rPr>
              <w:t>April</w:t>
            </w:r>
          </w:p>
          <w:p w14:paraId="7F71F388" w14:textId="77777777" w:rsidR="00161CC3" w:rsidRDefault="00161CC3"/>
          <w:p w14:paraId="5198B652" w14:textId="77777777" w:rsidR="00161CC3" w:rsidRDefault="00161CC3">
            <w:r>
              <w:t>Meeting with Dist. Committee</w:t>
            </w:r>
          </w:p>
          <w:p w14:paraId="6A9742D3" w14:textId="77777777" w:rsidR="00161CC3" w:rsidRDefault="00161CC3"/>
          <w:p w14:paraId="47EB8D17" w14:textId="77777777" w:rsidR="00161CC3" w:rsidRDefault="00161CC3">
            <w:r>
              <w:t>Funding decision</w:t>
            </w:r>
          </w:p>
        </w:tc>
        <w:tc>
          <w:tcPr>
            <w:tcW w:w="2214" w:type="dxa"/>
          </w:tcPr>
          <w:p w14:paraId="32908F89" w14:textId="77777777" w:rsidR="00161CC3" w:rsidRDefault="00161CC3">
            <w:pPr>
              <w:rPr>
                <w:b/>
              </w:rPr>
            </w:pPr>
            <w:r>
              <w:rPr>
                <w:b/>
              </w:rPr>
              <w:t>July</w:t>
            </w:r>
          </w:p>
          <w:p w14:paraId="6EDF4EFD" w14:textId="77777777" w:rsidR="00161CC3" w:rsidRDefault="00161CC3">
            <w:pPr>
              <w:rPr>
                <w:b/>
              </w:rPr>
            </w:pPr>
          </w:p>
          <w:p w14:paraId="07E6200C" w14:textId="77777777" w:rsidR="00161CC3" w:rsidRDefault="00161CC3">
            <w:r>
              <w:t>Meeting with Dist.</w:t>
            </w:r>
          </w:p>
          <w:p w14:paraId="226821A3" w14:textId="77777777" w:rsidR="00161CC3" w:rsidRDefault="00161CC3">
            <w:r>
              <w:t>Committee</w:t>
            </w:r>
          </w:p>
          <w:p w14:paraId="0FDF2350" w14:textId="77777777" w:rsidR="00161CC3" w:rsidRDefault="00161CC3"/>
          <w:p w14:paraId="7E5A7745" w14:textId="77777777" w:rsidR="00161CC3" w:rsidRDefault="00161CC3">
            <w:r>
              <w:t>Funding decision</w:t>
            </w:r>
          </w:p>
        </w:tc>
        <w:tc>
          <w:tcPr>
            <w:tcW w:w="2214" w:type="dxa"/>
          </w:tcPr>
          <w:p w14:paraId="6F9E8FA5" w14:textId="77777777" w:rsidR="00161CC3" w:rsidRDefault="00161CC3">
            <w:pPr>
              <w:rPr>
                <w:b/>
              </w:rPr>
            </w:pPr>
            <w:r>
              <w:rPr>
                <w:b/>
              </w:rPr>
              <w:t>October</w:t>
            </w:r>
          </w:p>
          <w:p w14:paraId="30F99744" w14:textId="77777777" w:rsidR="00161CC3" w:rsidRDefault="00161CC3"/>
          <w:p w14:paraId="722CDBF3" w14:textId="77777777" w:rsidR="00161CC3" w:rsidRDefault="00161CC3">
            <w:r>
              <w:t>Meeting with Dist. Committee</w:t>
            </w:r>
          </w:p>
          <w:p w14:paraId="3DFEE7B9" w14:textId="77777777" w:rsidR="00161CC3" w:rsidRDefault="00161CC3"/>
          <w:p w14:paraId="770C7427" w14:textId="77777777" w:rsidR="00161CC3" w:rsidRDefault="00161CC3">
            <w:r>
              <w:t>Funding decision</w:t>
            </w:r>
          </w:p>
        </w:tc>
      </w:tr>
    </w:tbl>
    <w:p w14:paraId="7257C6E0" w14:textId="77777777" w:rsidR="00161CC3" w:rsidRDefault="00161CC3">
      <w:pPr>
        <w:numPr>
          <w:ilvl w:val="0"/>
          <w:numId w:val="7"/>
        </w:numPr>
        <w:rPr>
          <w:b/>
          <w:sz w:val="28"/>
          <w:u w:val="single"/>
        </w:rPr>
      </w:pPr>
      <w:r>
        <w:rPr>
          <w:b/>
          <w:sz w:val="28"/>
          <w:u w:val="single"/>
        </w:rPr>
        <w:t>General Guidelines</w:t>
      </w:r>
    </w:p>
    <w:p w14:paraId="2C7576D0" w14:textId="77777777" w:rsidR="00161CC3" w:rsidRDefault="00161CC3"/>
    <w:p w14:paraId="315BD1B8" w14:textId="77777777" w:rsidR="00161CC3" w:rsidRDefault="00161CC3">
      <w:r>
        <w:lastRenderedPageBreak/>
        <w:t>As described in the instructions, HTFJC funding is very flexible and applicants are invited to propose the funding level, timing and terms that best suit their project.  The Board of Directors will consider a variety of factors but proposals must be financially feasible and serve the mission of the Housing Trust Fund.</w:t>
      </w:r>
    </w:p>
    <w:p w14:paraId="2A89569D" w14:textId="77777777" w:rsidR="00161CC3" w:rsidRDefault="00161CC3"/>
    <w:p w14:paraId="71CC858C" w14:textId="77777777" w:rsidR="00161CC3" w:rsidRDefault="00161CC3">
      <w:r>
        <w:t>In order to provide applicants with guidance about what factors may be considered, the following guidelines provide a description of some of the factors that will be considered.  Applicants should be prepared to explain proposals that deviate from these guidelines.</w:t>
      </w:r>
    </w:p>
    <w:p w14:paraId="4E2C34C2" w14:textId="77777777" w:rsidR="00161CC3" w:rsidRDefault="00161CC3"/>
    <w:p w14:paraId="10F0DBB5" w14:textId="77777777" w:rsidR="00161CC3" w:rsidRDefault="00161CC3">
      <w:pPr>
        <w:numPr>
          <w:ilvl w:val="1"/>
          <w:numId w:val="8"/>
        </w:numPr>
        <w:tabs>
          <w:tab w:val="clear" w:pos="1440"/>
          <w:tab w:val="num" w:pos="0"/>
        </w:tabs>
        <w:ind w:left="0" w:firstLine="0"/>
        <w:rPr>
          <w:b/>
          <w:i/>
        </w:rPr>
      </w:pPr>
      <w:r>
        <w:rPr>
          <w:b/>
          <w:i/>
        </w:rPr>
        <w:t>Term of affordability/sustainability</w:t>
      </w:r>
    </w:p>
    <w:p w14:paraId="03297172" w14:textId="77777777" w:rsidR="00161CC3" w:rsidRDefault="00161CC3">
      <w:pPr>
        <w:tabs>
          <w:tab w:val="num" w:pos="540"/>
        </w:tabs>
        <w:ind w:left="540"/>
      </w:pPr>
    </w:p>
    <w:p w14:paraId="67F1C8DA" w14:textId="096034BD" w:rsidR="00161CC3" w:rsidRDefault="00161CC3">
      <w:pPr>
        <w:tabs>
          <w:tab w:val="num" w:pos="0"/>
        </w:tabs>
      </w:pPr>
      <w:r>
        <w:t>The mission of HTFJC is to address the housing needs of people</w:t>
      </w:r>
      <w:r w:rsidR="00114520">
        <w:t xml:space="preserve"> with low incomes</w:t>
      </w:r>
      <w:r>
        <w:t>.  Therefore, a major consideration will be how long the funded project is expected to remain affordable</w:t>
      </w:r>
      <w:r w:rsidR="00A5439E">
        <w:t xml:space="preserve"> and subject to ensuring new owner or renter meet the income levels identified in the application</w:t>
      </w:r>
      <w:r>
        <w:t>. “Affordable” will be defined as “housi</w:t>
      </w:r>
      <w:r w:rsidR="00A5439E">
        <w:t>ng costs that are no more than 3</w:t>
      </w:r>
      <w:r>
        <w:t>0% of the household’ gross income.  For home owners housing costs include principal, interest, taxes and insurance.  For renters, housing costs include rent and utilities.  The nature of the HTFJC investment proposed will affect the term of affordability expected.  HTFJC may ensure affordability guidelines through liens on the funded project.  The specifics of managing and enforcing the term of affordability, however, will be negotiated between HTFJC and award recipients at time of award.</w:t>
      </w:r>
    </w:p>
    <w:p w14:paraId="41B33401" w14:textId="77777777" w:rsidR="00161CC3" w:rsidRDefault="00161CC3">
      <w:pPr>
        <w:tabs>
          <w:tab w:val="num" w:pos="0"/>
        </w:tabs>
      </w:pPr>
    </w:p>
    <w:p w14:paraId="12DEEEEC" w14:textId="77777777" w:rsidR="00161CC3" w:rsidRDefault="00161CC3">
      <w:pPr>
        <w:numPr>
          <w:ilvl w:val="1"/>
          <w:numId w:val="8"/>
        </w:numPr>
        <w:tabs>
          <w:tab w:val="clear" w:pos="1440"/>
          <w:tab w:val="num" w:pos="0"/>
        </w:tabs>
        <w:ind w:left="0" w:firstLine="0"/>
        <w:rPr>
          <w:b/>
          <w:i/>
        </w:rPr>
      </w:pPr>
      <w:r>
        <w:rPr>
          <w:b/>
          <w:i/>
        </w:rPr>
        <w:t>Per-unit Funding Amounts</w:t>
      </w:r>
    </w:p>
    <w:p w14:paraId="0D807E13" w14:textId="77777777" w:rsidR="00161CC3" w:rsidRDefault="00161CC3">
      <w:pPr>
        <w:tabs>
          <w:tab w:val="num" w:pos="0"/>
        </w:tabs>
        <w:rPr>
          <w:b/>
          <w:i/>
        </w:rPr>
      </w:pPr>
    </w:p>
    <w:p w14:paraId="15714412" w14:textId="77777777" w:rsidR="00161CC3" w:rsidRDefault="00161CC3">
      <w:pPr>
        <w:tabs>
          <w:tab w:val="num" w:pos="0"/>
        </w:tabs>
      </w:pPr>
      <w:r>
        <w:t>In general, applicants constructing new units for rental and transitional housing should apply for no more than $50,000 per unit. Applicants seeking funding for rehabilitation of rental or transitional housing may apply for up to $25,000 per unit ($50,000 per unit for rehabilitation that includes lead paint abatement).  Per-unit costs which exceed these amounts should be explained.</w:t>
      </w:r>
    </w:p>
    <w:p w14:paraId="354D1D9D" w14:textId="77777777" w:rsidR="00161CC3" w:rsidRDefault="00161CC3">
      <w:pPr>
        <w:tabs>
          <w:tab w:val="num" w:pos="0"/>
        </w:tabs>
      </w:pPr>
    </w:p>
    <w:p w14:paraId="6A75D6EA" w14:textId="77777777" w:rsidR="00161CC3" w:rsidRDefault="00161CC3">
      <w:pPr>
        <w:numPr>
          <w:ilvl w:val="1"/>
          <w:numId w:val="8"/>
        </w:numPr>
        <w:tabs>
          <w:tab w:val="clear" w:pos="1440"/>
          <w:tab w:val="num" w:pos="0"/>
        </w:tabs>
        <w:ind w:left="0" w:firstLine="0"/>
        <w:rPr>
          <w:b/>
          <w:i/>
        </w:rPr>
      </w:pPr>
      <w:r>
        <w:rPr>
          <w:b/>
          <w:i/>
        </w:rPr>
        <w:t>Timing of funding</w:t>
      </w:r>
    </w:p>
    <w:p w14:paraId="45C2C8C4" w14:textId="77777777" w:rsidR="00161CC3" w:rsidRDefault="00161CC3">
      <w:pPr>
        <w:tabs>
          <w:tab w:val="num" w:pos="0"/>
        </w:tabs>
        <w:rPr>
          <w:b/>
          <w:i/>
        </w:rPr>
      </w:pPr>
    </w:p>
    <w:p w14:paraId="5C9CE769" w14:textId="77777777" w:rsidR="00161CC3" w:rsidRDefault="00161CC3">
      <w:pPr>
        <w:tabs>
          <w:tab w:val="num" w:pos="0"/>
        </w:tabs>
      </w:pPr>
      <w:r>
        <w:t>Applicants should propose a realistic timeline by which they anticipate securing all other funding commitments and beginning to draw down funds.  All other committed funding sources, either public or private, must be closed prior to or at the same time as the release of any funds by HTFJC.  Failure to secure other funding commitments or to begin drawing funds within the agreed timelines will constitute cause of HTFJC to terminate the agreement and commit the funds to other projects.</w:t>
      </w:r>
    </w:p>
    <w:p w14:paraId="0A6689AE" w14:textId="77777777" w:rsidR="00161CC3" w:rsidRDefault="00161CC3">
      <w:pPr>
        <w:tabs>
          <w:tab w:val="num" w:pos="0"/>
        </w:tabs>
      </w:pPr>
    </w:p>
    <w:p w14:paraId="1ABC8638" w14:textId="77777777" w:rsidR="00161CC3" w:rsidRDefault="00161CC3">
      <w:pPr>
        <w:numPr>
          <w:ilvl w:val="1"/>
          <w:numId w:val="8"/>
        </w:numPr>
        <w:tabs>
          <w:tab w:val="clear" w:pos="1440"/>
          <w:tab w:val="num" w:pos="0"/>
          <w:tab w:val="num" w:pos="720"/>
        </w:tabs>
        <w:ind w:left="0" w:firstLine="0"/>
        <w:rPr>
          <w:b/>
          <w:i/>
        </w:rPr>
      </w:pPr>
      <w:r>
        <w:rPr>
          <w:b/>
          <w:i/>
        </w:rPr>
        <w:t>Applicant’s Track Record and Administrative Capacity</w:t>
      </w:r>
    </w:p>
    <w:p w14:paraId="4D75DA0D" w14:textId="77777777" w:rsidR="00161CC3" w:rsidRDefault="00161CC3">
      <w:pPr>
        <w:tabs>
          <w:tab w:val="num" w:pos="0"/>
        </w:tabs>
      </w:pPr>
    </w:p>
    <w:p w14:paraId="3D3AF80B" w14:textId="77777777" w:rsidR="00161CC3" w:rsidRDefault="00161CC3">
      <w:pPr>
        <w:tabs>
          <w:tab w:val="num" w:pos="0"/>
        </w:tabs>
      </w:pPr>
      <w:r>
        <w:t xml:space="preserve">Successful applicants will show sufficient administrative capacity to administer the proposed project as well as comply with all reporting requirements of HTFJC and other funders.  In order to show such capacity, applicants must submit organizational financial statements.  Applicants should also provide a narrative which identifies the participants in the project, relevant experience and any other information which indicates that the applicant is qualified to administer </w:t>
      </w:r>
      <w:r>
        <w:lastRenderedPageBreak/>
        <w:t>the project.  Projects that rely on donations for support should demonstrate that they have a track record of raising the funds to support the project.</w:t>
      </w:r>
    </w:p>
    <w:p w14:paraId="1A4A973D" w14:textId="77777777" w:rsidR="00161CC3" w:rsidRDefault="00161CC3">
      <w:pPr>
        <w:tabs>
          <w:tab w:val="num" w:pos="0"/>
        </w:tabs>
      </w:pPr>
    </w:p>
    <w:p w14:paraId="3A98BF73" w14:textId="77777777" w:rsidR="00161CC3" w:rsidRDefault="00161CC3">
      <w:pPr>
        <w:numPr>
          <w:ilvl w:val="1"/>
          <w:numId w:val="8"/>
        </w:numPr>
        <w:tabs>
          <w:tab w:val="clear" w:pos="1440"/>
          <w:tab w:val="num" w:pos="0"/>
          <w:tab w:val="num" w:pos="720"/>
        </w:tabs>
        <w:ind w:left="0" w:firstLine="0"/>
        <w:rPr>
          <w:b/>
          <w:i/>
        </w:rPr>
      </w:pPr>
      <w:r>
        <w:rPr>
          <w:b/>
          <w:i/>
        </w:rPr>
        <w:t>Financial Feasibility of Project</w:t>
      </w:r>
    </w:p>
    <w:p w14:paraId="10F572C6" w14:textId="77777777" w:rsidR="00161CC3" w:rsidRDefault="00161CC3">
      <w:pPr>
        <w:tabs>
          <w:tab w:val="num" w:pos="0"/>
        </w:tabs>
      </w:pPr>
    </w:p>
    <w:p w14:paraId="3340E129" w14:textId="77777777" w:rsidR="00161CC3" w:rsidRDefault="00161CC3">
      <w:pPr>
        <w:tabs>
          <w:tab w:val="num" w:pos="0"/>
        </w:tabs>
      </w:pPr>
      <w:r>
        <w:t xml:space="preserve">Applicants must supply sufficient information to allow HTFJC to determine the financial feasibility of the project to be funded.  If HTFJC determines that the project is not financially feasible or is not supported by a market analysis of demand and need for the proposed housing type, the application will not be scored. </w:t>
      </w:r>
    </w:p>
    <w:p w14:paraId="5B0AA375" w14:textId="77777777" w:rsidR="00161CC3" w:rsidRDefault="00161CC3">
      <w:pPr>
        <w:tabs>
          <w:tab w:val="num" w:pos="0"/>
        </w:tabs>
      </w:pPr>
    </w:p>
    <w:p w14:paraId="422D96DF" w14:textId="77777777" w:rsidR="00161CC3" w:rsidRDefault="00161CC3">
      <w:r>
        <w:t>Applicants must show the financial feasibility of each project by including the following information with each application for funds:</w:t>
      </w:r>
    </w:p>
    <w:p w14:paraId="6A01BAE8" w14:textId="77777777" w:rsidR="00161CC3" w:rsidRDefault="00161CC3">
      <w:pPr>
        <w:numPr>
          <w:ilvl w:val="2"/>
          <w:numId w:val="8"/>
        </w:numPr>
        <w:tabs>
          <w:tab w:val="clear" w:pos="2340"/>
          <w:tab w:val="num" w:pos="360"/>
        </w:tabs>
        <w:ind w:left="360"/>
      </w:pPr>
      <w:r>
        <w:t>Identification of each member of the project ownership and management team.</w:t>
      </w:r>
    </w:p>
    <w:p w14:paraId="5F6C4493" w14:textId="77777777" w:rsidR="00161CC3" w:rsidRDefault="00161CC3">
      <w:pPr>
        <w:numPr>
          <w:ilvl w:val="2"/>
          <w:numId w:val="8"/>
        </w:numPr>
        <w:tabs>
          <w:tab w:val="clear" w:pos="2340"/>
          <w:tab w:val="num" w:pos="360"/>
        </w:tabs>
        <w:ind w:left="360"/>
      </w:pPr>
      <w:r>
        <w:t>A detailed description of the project to be funded including, where applicable, a development pro forma and a project development timeline</w:t>
      </w:r>
      <w:r>
        <w:rPr>
          <w:i/>
        </w:rPr>
        <w:t>.</w:t>
      </w:r>
    </w:p>
    <w:p w14:paraId="578FA3A0" w14:textId="77777777" w:rsidR="00161CC3" w:rsidRDefault="00161CC3">
      <w:pPr>
        <w:numPr>
          <w:ilvl w:val="2"/>
          <w:numId w:val="8"/>
        </w:numPr>
        <w:tabs>
          <w:tab w:val="clear" w:pos="2340"/>
          <w:tab w:val="num" w:pos="360"/>
        </w:tabs>
        <w:ind w:left="360"/>
      </w:pPr>
      <w:r>
        <w:t>A Sources and Uses statement with status of all funding sources (projected and committed) and the priority of claims among funders.  All funding sources must be committed and closed prior to or at the same time of any release of funds by HTFJC.</w:t>
      </w:r>
    </w:p>
    <w:p w14:paraId="3C85245E" w14:textId="77777777" w:rsidR="00161CC3" w:rsidRDefault="00161CC3">
      <w:pPr>
        <w:numPr>
          <w:ilvl w:val="2"/>
          <w:numId w:val="8"/>
        </w:numPr>
        <w:tabs>
          <w:tab w:val="clear" w:pos="2340"/>
          <w:tab w:val="num" w:pos="360"/>
        </w:tabs>
        <w:ind w:left="360"/>
      </w:pPr>
      <w:r>
        <w:t>For applicable projects</w:t>
      </w:r>
      <w:r>
        <w:rPr>
          <w:i/>
        </w:rPr>
        <w:t xml:space="preserve">, </w:t>
      </w:r>
      <w:r>
        <w:t>sufficient evidence of the applicant’s ability to obtain title to subject property.  Prior to disbursement of any funds, recipients will be required to show evidence of site control.</w:t>
      </w:r>
    </w:p>
    <w:p w14:paraId="5AD0EB8F" w14:textId="77777777" w:rsidR="00161CC3" w:rsidRDefault="00161CC3">
      <w:pPr>
        <w:numPr>
          <w:ilvl w:val="2"/>
          <w:numId w:val="8"/>
        </w:numPr>
        <w:tabs>
          <w:tab w:val="clear" w:pos="2340"/>
          <w:tab w:val="num" w:pos="360"/>
        </w:tabs>
        <w:ind w:left="360"/>
      </w:pPr>
      <w:r>
        <w:t>For rental projects, estimated annual i</w:t>
      </w:r>
      <w:r w:rsidR="00647E15">
        <w:t>ncome and expenses including a 1</w:t>
      </w:r>
      <w:r>
        <w:t xml:space="preserve">0-year cash flow projection. </w:t>
      </w:r>
    </w:p>
    <w:p w14:paraId="1BE9BCBF" w14:textId="77777777" w:rsidR="00161CC3" w:rsidRDefault="00161CC3">
      <w:pPr>
        <w:tabs>
          <w:tab w:val="num" w:pos="0"/>
        </w:tabs>
        <w:rPr>
          <w:i/>
        </w:rPr>
      </w:pPr>
    </w:p>
    <w:p w14:paraId="70FA9F29" w14:textId="77777777" w:rsidR="00161CC3" w:rsidRDefault="00161CC3">
      <w:pPr>
        <w:tabs>
          <w:tab w:val="num" w:pos="0"/>
        </w:tabs>
      </w:pPr>
      <w:r>
        <w:t>Sufficient information must be submitted to support all projections.  Applications with unsubstantiated projections or projections with negative balances will not be funded.  HTFJC will generally accept a project’s development budget if approved by other funders such as private lenders, IFA, USDA, HUD or FHA.  In reviewing budgets and projections, HTFJC will consider the following guidelines:</w:t>
      </w:r>
    </w:p>
    <w:p w14:paraId="59B8D570" w14:textId="77777777" w:rsidR="00161CC3" w:rsidRDefault="00161CC3">
      <w:pPr>
        <w:tabs>
          <w:tab w:val="num" w:pos="0"/>
        </w:tabs>
      </w:pPr>
    </w:p>
    <w:p w14:paraId="22E1191C" w14:textId="77777777" w:rsidR="00161CC3" w:rsidRDefault="00161CC3">
      <w:pPr>
        <w:numPr>
          <w:ilvl w:val="5"/>
          <w:numId w:val="9"/>
        </w:numPr>
        <w:tabs>
          <w:tab w:val="clear" w:pos="4320"/>
          <w:tab w:val="num" w:pos="360"/>
        </w:tabs>
        <w:ind w:left="360"/>
      </w:pPr>
      <w:r>
        <w:t>Applicants must show that a project can service its debt.  In order to meet this requirement, a debt coverage ratio of at least 1:15 will be expected.  If an applicant’s debt coverage ratio deviates from this, the applicant should provide an explanation to justify the deviation.</w:t>
      </w:r>
    </w:p>
    <w:p w14:paraId="308CFE78" w14:textId="77777777" w:rsidR="00161CC3" w:rsidRDefault="00161CC3">
      <w:pPr>
        <w:numPr>
          <w:ilvl w:val="5"/>
          <w:numId w:val="9"/>
        </w:numPr>
        <w:tabs>
          <w:tab w:val="clear" w:pos="4320"/>
          <w:tab w:val="num" w:pos="360"/>
        </w:tabs>
        <w:ind w:left="360"/>
      </w:pPr>
      <w:r>
        <w:t>Projects may include a developer’s fee no greater than 15% calculated as follows:  developer’s fee divided by (total development cost – developer’s fee – capitalized reserves).  If the developer’s fee is higher than 15%, applicants must provide a narrative explaining this deviation.  One factor to consider in allowing a higher fee is whether the fee has previously been approved by any other funding source.</w:t>
      </w:r>
    </w:p>
    <w:p w14:paraId="2C0B1D62" w14:textId="77777777" w:rsidR="00161CC3" w:rsidRDefault="00161CC3">
      <w:pPr>
        <w:numPr>
          <w:ilvl w:val="5"/>
          <w:numId w:val="9"/>
        </w:numPr>
        <w:tabs>
          <w:tab w:val="clear" w:pos="4320"/>
          <w:tab w:val="num" w:pos="360"/>
        </w:tabs>
        <w:ind w:left="360"/>
      </w:pPr>
      <w:r>
        <w:t>The contingency budget for a project is generally expected to be between 5 percent and 10 percent of the construction budget, unless the applicant can demonstrate that costs are unlikely to change from those proposed.</w:t>
      </w:r>
    </w:p>
    <w:p w14:paraId="4172FFA2" w14:textId="77777777" w:rsidR="00161CC3" w:rsidRDefault="00161CC3">
      <w:pPr>
        <w:tabs>
          <w:tab w:val="num" w:pos="0"/>
        </w:tabs>
      </w:pPr>
    </w:p>
    <w:p w14:paraId="73C5CB2E" w14:textId="77777777" w:rsidR="00161CC3" w:rsidRDefault="00161CC3">
      <w:pPr>
        <w:numPr>
          <w:ilvl w:val="1"/>
          <w:numId w:val="8"/>
        </w:numPr>
        <w:tabs>
          <w:tab w:val="clear" w:pos="1440"/>
          <w:tab w:val="num" w:pos="0"/>
          <w:tab w:val="num" w:pos="720"/>
        </w:tabs>
        <w:ind w:left="0" w:firstLine="0"/>
        <w:rPr>
          <w:b/>
          <w:i/>
        </w:rPr>
      </w:pPr>
      <w:r>
        <w:rPr>
          <w:b/>
          <w:i/>
        </w:rPr>
        <w:t>Building Standards</w:t>
      </w:r>
    </w:p>
    <w:p w14:paraId="0610A20B" w14:textId="77777777" w:rsidR="00161CC3" w:rsidRDefault="00161CC3">
      <w:pPr>
        <w:tabs>
          <w:tab w:val="num" w:pos="0"/>
        </w:tabs>
        <w:rPr>
          <w:b/>
          <w:i/>
        </w:rPr>
      </w:pPr>
    </w:p>
    <w:p w14:paraId="47253D10" w14:textId="55A1D3DA" w:rsidR="00161CC3" w:rsidRDefault="00161CC3">
      <w:r>
        <w:t xml:space="preserve">Applicants must show proof of meeting applicable building codes for all projects.  For projects located in jurisdictions without a building code, applicants must meet all requirements of </w:t>
      </w:r>
      <w:r>
        <w:lastRenderedPageBreak/>
        <w:t>Johnson County’s building codes and amendments.   Applicants for remodeling should at a minimum meet Section 8 housing quality standards.  All projects must comply with HUD’s Lead Safe Housing regulations for all residential property that was constructed prior to January 1</w:t>
      </w:r>
      <w:r w:rsidR="00114520">
        <w:t>, 1978</w:t>
      </w:r>
      <w:r>
        <w:t>.</w:t>
      </w:r>
    </w:p>
    <w:p w14:paraId="7AA46A12" w14:textId="77777777" w:rsidR="00161CC3" w:rsidRDefault="00161CC3">
      <w:pPr>
        <w:tabs>
          <w:tab w:val="num" w:pos="0"/>
          <w:tab w:val="left" w:pos="7005"/>
        </w:tabs>
      </w:pPr>
      <w:r>
        <w:tab/>
      </w:r>
    </w:p>
    <w:p w14:paraId="10863DE3" w14:textId="77777777" w:rsidR="00161CC3" w:rsidRDefault="00161CC3">
      <w:pPr>
        <w:numPr>
          <w:ilvl w:val="1"/>
          <w:numId w:val="8"/>
        </w:numPr>
        <w:tabs>
          <w:tab w:val="clear" w:pos="1440"/>
          <w:tab w:val="num" w:pos="0"/>
          <w:tab w:val="num" w:pos="720"/>
        </w:tabs>
        <w:ind w:left="0" w:firstLine="0"/>
        <w:rPr>
          <w:b/>
          <w:i/>
        </w:rPr>
      </w:pPr>
      <w:r>
        <w:rPr>
          <w:b/>
          <w:i/>
        </w:rPr>
        <w:t>Income Verification of Assisted Households</w:t>
      </w:r>
    </w:p>
    <w:p w14:paraId="0900DEFF" w14:textId="77777777" w:rsidR="00161CC3" w:rsidRDefault="00161CC3">
      <w:pPr>
        <w:tabs>
          <w:tab w:val="num" w:pos="0"/>
        </w:tabs>
      </w:pPr>
    </w:p>
    <w:p w14:paraId="01779297" w14:textId="77777777" w:rsidR="00161CC3" w:rsidRDefault="00A22992">
      <w:pPr>
        <w:tabs>
          <w:tab w:val="num" w:pos="360"/>
        </w:tabs>
      </w:pPr>
      <w:r>
        <w:t xml:space="preserve">Applicants will be required to </w:t>
      </w:r>
      <w:r w:rsidR="00E9535E">
        <w:t xml:space="preserve">submit income verifications of targeted populations for the designated number of affordable units in The Agreement. </w:t>
      </w:r>
    </w:p>
    <w:p w14:paraId="633F55F0" w14:textId="77777777" w:rsidR="00161CC3" w:rsidRDefault="00161CC3">
      <w:pPr>
        <w:tabs>
          <w:tab w:val="num" w:pos="0"/>
        </w:tabs>
      </w:pPr>
    </w:p>
    <w:p w14:paraId="0FD0C30A" w14:textId="77777777" w:rsidR="00161CC3" w:rsidRDefault="00161CC3">
      <w:pPr>
        <w:numPr>
          <w:ilvl w:val="1"/>
          <w:numId w:val="8"/>
        </w:numPr>
        <w:tabs>
          <w:tab w:val="clear" w:pos="1440"/>
          <w:tab w:val="num" w:pos="0"/>
        </w:tabs>
        <w:ind w:left="0" w:firstLine="0"/>
        <w:rPr>
          <w:b/>
          <w:i/>
        </w:rPr>
      </w:pPr>
      <w:r>
        <w:rPr>
          <w:b/>
          <w:i/>
        </w:rPr>
        <w:t>Monitoring and Reporting Requirements</w:t>
      </w:r>
    </w:p>
    <w:p w14:paraId="56D71652" w14:textId="77777777" w:rsidR="00161CC3" w:rsidRDefault="00161CC3">
      <w:pPr>
        <w:tabs>
          <w:tab w:val="num" w:pos="0"/>
        </w:tabs>
      </w:pPr>
    </w:p>
    <w:p w14:paraId="148030C4" w14:textId="77777777" w:rsidR="00161CC3" w:rsidRDefault="00161CC3">
      <w:pPr>
        <w:tabs>
          <w:tab w:val="num" w:pos="0"/>
        </w:tabs>
      </w:pPr>
      <w:r>
        <w:t>An authorized representative of the recipient will be required to sign an Agreement with HTFJC.  The Agreement will set forth all terms, conditions and understandings obligations upon which the project is funded by HTFJC, including a detailed project timeline.  As part of the Agreement, recipients will be required to provide quarterly reports to HTFJC</w:t>
      </w:r>
      <w:r w:rsidR="00647E15">
        <w:t xml:space="preserve"> until the project is complete and all household incomes are submitted</w:t>
      </w:r>
      <w:r>
        <w:t>.  Quarterly reports will include the following information:</w:t>
      </w:r>
    </w:p>
    <w:p w14:paraId="14DB950A" w14:textId="77777777" w:rsidR="00161CC3" w:rsidRDefault="00161CC3">
      <w:pPr>
        <w:numPr>
          <w:ilvl w:val="0"/>
          <w:numId w:val="11"/>
        </w:numPr>
        <w:tabs>
          <w:tab w:val="clear" w:pos="720"/>
          <w:tab w:val="num" w:pos="360"/>
        </w:tabs>
        <w:ind w:left="360"/>
      </w:pPr>
      <w:r>
        <w:t>A narrative summary of progress made since the last reporting period.  Any deviations from the Agreement must have prior approval from HTFJC.</w:t>
      </w:r>
    </w:p>
    <w:p w14:paraId="46F15F33" w14:textId="77777777" w:rsidR="00161CC3" w:rsidRDefault="00A739A7">
      <w:pPr>
        <w:numPr>
          <w:ilvl w:val="0"/>
          <w:numId w:val="11"/>
        </w:numPr>
        <w:tabs>
          <w:tab w:val="clear" w:pos="720"/>
          <w:tab w:val="num" w:pos="360"/>
        </w:tabs>
        <w:ind w:left="360"/>
      </w:pPr>
      <w:r>
        <w:t>An update of any occupancy changes during the reporting period and new income levels</w:t>
      </w:r>
      <w:r w:rsidR="00161CC3">
        <w:t>.</w:t>
      </w:r>
    </w:p>
    <w:p w14:paraId="34DDF4B4" w14:textId="77777777" w:rsidR="00161CC3" w:rsidRDefault="00161CC3">
      <w:pPr>
        <w:numPr>
          <w:ilvl w:val="0"/>
          <w:numId w:val="11"/>
        </w:numPr>
        <w:tabs>
          <w:tab w:val="clear" w:pos="720"/>
          <w:tab w:val="num" w:pos="360"/>
        </w:tabs>
        <w:ind w:left="360"/>
      </w:pPr>
      <w:r>
        <w:t>A description of activities needed for completion of the project and plans for implementing those activities.</w:t>
      </w:r>
    </w:p>
    <w:p w14:paraId="42017AAD" w14:textId="77777777" w:rsidR="00161CC3" w:rsidRDefault="00161CC3">
      <w:pPr>
        <w:tabs>
          <w:tab w:val="num" w:pos="0"/>
        </w:tabs>
      </w:pPr>
    </w:p>
    <w:p w14:paraId="4DCC1E28" w14:textId="77777777" w:rsidR="00A22992" w:rsidRDefault="00A22992">
      <w:pPr>
        <w:tabs>
          <w:tab w:val="num" w:pos="0"/>
        </w:tabs>
        <w:rPr>
          <w:b/>
        </w:rPr>
      </w:pPr>
      <w:r>
        <w:t>Annually, HTFJC requires applicants to submit any changes in occupancy, to include an updated income eligibility form for the new household, for the duration of the agreed period of affordability.</w:t>
      </w:r>
    </w:p>
    <w:p w14:paraId="2AADC02C" w14:textId="77777777" w:rsidR="00161CC3" w:rsidRDefault="00161CC3">
      <w:pPr>
        <w:tabs>
          <w:tab w:val="num" w:pos="0"/>
        </w:tabs>
      </w:pPr>
    </w:p>
    <w:sectPr w:rsidR="00161C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8087D" w14:textId="77777777" w:rsidR="00C94B59" w:rsidRDefault="00C94B59" w:rsidP="00114520">
      <w:r>
        <w:separator/>
      </w:r>
    </w:p>
  </w:endnote>
  <w:endnote w:type="continuationSeparator" w:id="0">
    <w:p w14:paraId="069BB4D8" w14:textId="77777777" w:rsidR="00C94B59" w:rsidRDefault="00C94B59" w:rsidP="0011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F6AD" w14:textId="77777777" w:rsidR="00114520" w:rsidRDefault="0011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DC42" w14:textId="77777777" w:rsidR="00114520" w:rsidRPr="00114520" w:rsidRDefault="00114520">
    <w:pPr>
      <w:pStyle w:val="Footer"/>
      <w:tabs>
        <w:tab w:val="clear" w:pos="4680"/>
        <w:tab w:val="clear" w:pos="9360"/>
      </w:tabs>
      <w:jc w:val="center"/>
      <w:rPr>
        <w:caps/>
        <w:noProof/>
        <w:color w:val="5B9BD5"/>
      </w:rPr>
    </w:pPr>
    <w:r w:rsidRPr="00114520">
      <w:rPr>
        <w:caps/>
        <w:color w:val="5B9BD5"/>
      </w:rPr>
      <w:fldChar w:fldCharType="begin"/>
    </w:r>
    <w:r w:rsidRPr="00114520">
      <w:rPr>
        <w:caps/>
        <w:color w:val="5B9BD5"/>
      </w:rPr>
      <w:instrText xml:space="preserve"> PAGE   \* MERGEFORMAT </w:instrText>
    </w:r>
    <w:r w:rsidRPr="00114520">
      <w:rPr>
        <w:caps/>
        <w:color w:val="5B9BD5"/>
      </w:rPr>
      <w:fldChar w:fldCharType="separate"/>
    </w:r>
    <w:r w:rsidRPr="00114520">
      <w:rPr>
        <w:caps/>
        <w:noProof/>
        <w:color w:val="5B9BD5"/>
      </w:rPr>
      <w:t>2</w:t>
    </w:r>
    <w:r w:rsidRPr="00114520">
      <w:rPr>
        <w:caps/>
        <w:noProof/>
        <w:color w:val="5B9BD5"/>
      </w:rPr>
      <w:fldChar w:fldCharType="end"/>
    </w:r>
  </w:p>
  <w:p w14:paraId="78D6F91F" w14:textId="6DC147E3" w:rsidR="00114520" w:rsidRDefault="00114520">
    <w:pPr>
      <w:pStyle w:val="Footer"/>
    </w:pPr>
    <w:r>
      <w:t>Reviewed 10/2021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8FB4" w14:textId="77777777" w:rsidR="00114520" w:rsidRDefault="0011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CA24" w14:textId="77777777" w:rsidR="00C94B59" w:rsidRDefault="00C94B59" w:rsidP="00114520">
      <w:r>
        <w:separator/>
      </w:r>
    </w:p>
  </w:footnote>
  <w:footnote w:type="continuationSeparator" w:id="0">
    <w:p w14:paraId="7CB61EB2" w14:textId="77777777" w:rsidR="00C94B59" w:rsidRDefault="00C94B59" w:rsidP="0011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47E8" w14:textId="77777777" w:rsidR="00114520" w:rsidRDefault="00114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3872" w14:textId="77777777" w:rsidR="00114520" w:rsidRDefault="00114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551D" w14:textId="77777777" w:rsidR="00114520" w:rsidRDefault="0011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917D8"/>
    <w:multiLevelType w:val="hybridMultilevel"/>
    <w:tmpl w:val="E468F3E4"/>
    <w:lvl w:ilvl="0" w:tplc="9C7EF6F4">
      <w:start w:val="1"/>
      <w:numFmt w:val="upperRoman"/>
      <w:lvlText w:val="%1."/>
      <w:lvlJc w:val="left"/>
      <w:pPr>
        <w:tabs>
          <w:tab w:val="num" w:pos="1080"/>
        </w:tabs>
        <w:ind w:left="1080" w:hanging="720"/>
      </w:pPr>
      <w:rPr>
        <w:rFonts w:hint="default"/>
      </w:rPr>
    </w:lvl>
    <w:lvl w:ilvl="1" w:tplc="8A1852AA" w:tentative="1">
      <w:start w:val="1"/>
      <w:numFmt w:val="lowerLetter"/>
      <w:lvlText w:val="%2."/>
      <w:lvlJc w:val="left"/>
      <w:pPr>
        <w:tabs>
          <w:tab w:val="num" w:pos="1440"/>
        </w:tabs>
        <w:ind w:left="1440" w:hanging="360"/>
      </w:pPr>
    </w:lvl>
    <w:lvl w:ilvl="2" w:tplc="D5EC4F16" w:tentative="1">
      <w:start w:val="1"/>
      <w:numFmt w:val="lowerRoman"/>
      <w:lvlText w:val="%3."/>
      <w:lvlJc w:val="right"/>
      <w:pPr>
        <w:tabs>
          <w:tab w:val="num" w:pos="2160"/>
        </w:tabs>
        <w:ind w:left="2160" w:hanging="180"/>
      </w:pPr>
    </w:lvl>
    <w:lvl w:ilvl="3" w:tplc="87DA29F0" w:tentative="1">
      <w:start w:val="1"/>
      <w:numFmt w:val="decimal"/>
      <w:lvlText w:val="%4."/>
      <w:lvlJc w:val="left"/>
      <w:pPr>
        <w:tabs>
          <w:tab w:val="num" w:pos="2880"/>
        </w:tabs>
        <w:ind w:left="2880" w:hanging="360"/>
      </w:pPr>
    </w:lvl>
    <w:lvl w:ilvl="4" w:tplc="5F9AFE92" w:tentative="1">
      <w:start w:val="1"/>
      <w:numFmt w:val="lowerLetter"/>
      <w:lvlText w:val="%5."/>
      <w:lvlJc w:val="left"/>
      <w:pPr>
        <w:tabs>
          <w:tab w:val="num" w:pos="3600"/>
        </w:tabs>
        <w:ind w:left="3600" w:hanging="360"/>
      </w:pPr>
    </w:lvl>
    <w:lvl w:ilvl="5" w:tplc="AD9E238A" w:tentative="1">
      <w:start w:val="1"/>
      <w:numFmt w:val="lowerRoman"/>
      <w:lvlText w:val="%6."/>
      <w:lvlJc w:val="right"/>
      <w:pPr>
        <w:tabs>
          <w:tab w:val="num" w:pos="4320"/>
        </w:tabs>
        <w:ind w:left="4320" w:hanging="180"/>
      </w:pPr>
    </w:lvl>
    <w:lvl w:ilvl="6" w:tplc="C6C2BB68" w:tentative="1">
      <w:start w:val="1"/>
      <w:numFmt w:val="decimal"/>
      <w:lvlText w:val="%7."/>
      <w:lvlJc w:val="left"/>
      <w:pPr>
        <w:tabs>
          <w:tab w:val="num" w:pos="5040"/>
        </w:tabs>
        <w:ind w:left="5040" w:hanging="360"/>
      </w:pPr>
    </w:lvl>
    <w:lvl w:ilvl="7" w:tplc="060EA756" w:tentative="1">
      <w:start w:val="1"/>
      <w:numFmt w:val="lowerLetter"/>
      <w:lvlText w:val="%8."/>
      <w:lvlJc w:val="left"/>
      <w:pPr>
        <w:tabs>
          <w:tab w:val="num" w:pos="5760"/>
        </w:tabs>
        <w:ind w:left="5760" w:hanging="360"/>
      </w:pPr>
    </w:lvl>
    <w:lvl w:ilvl="8" w:tplc="FEDA8B2C" w:tentative="1">
      <w:start w:val="1"/>
      <w:numFmt w:val="lowerRoman"/>
      <w:lvlText w:val="%9."/>
      <w:lvlJc w:val="right"/>
      <w:pPr>
        <w:tabs>
          <w:tab w:val="num" w:pos="6480"/>
        </w:tabs>
        <w:ind w:left="6480" w:hanging="180"/>
      </w:pPr>
    </w:lvl>
  </w:abstractNum>
  <w:abstractNum w:abstractNumId="1" w15:restartNumberingAfterBreak="0">
    <w:nsid w:val="17041C08"/>
    <w:multiLevelType w:val="hybridMultilevel"/>
    <w:tmpl w:val="07467AC6"/>
    <w:lvl w:ilvl="0" w:tplc="B2504E24">
      <w:start w:val="1"/>
      <w:numFmt w:val="bullet"/>
      <w:lvlText w:val=""/>
      <w:lvlJc w:val="left"/>
      <w:pPr>
        <w:tabs>
          <w:tab w:val="num" w:pos="720"/>
        </w:tabs>
        <w:ind w:left="720" w:hanging="360"/>
      </w:pPr>
      <w:rPr>
        <w:rFonts w:ascii="Wingdings" w:hAnsi="Wingdings" w:hint="default"/>
      </w:rPr>
    </w:lvl>
    <w:lvl w:ilvl="1" w:tplc="1932ED44" w:tentative="1">
      <w:start w:val="1"/>
      <w:numFmt w:val="bullet"/>
      <w:lvlText w:val="o"/>
      <w:lvlJc w:val="left"/>
      <w:pPr>
        <w:tabs>
          <w:tab w:val="num" w:pos="1440"/>
        </w:tabs>
        <w:ind w:left="1440" w:hanging="360"/>
      </w:pPr>
      <w:rPr>
        <w:rFonts w:ascii="Courier New" w:hAnsi="Courier New" w:cs="Courier New" w:hint="default"/>
      </w:rPr>
    </w:lvl>
    <w:lvl w:ilvl="2" w:tplc="0670458C" w:tentative="1">
      <w:start w:val="1"/>
      <w:numFmt w:val="bullet"/>
      <w:lvlText w:val=""/>
      <w:lvlJc w:val="left"/>
      <w:pPr>
        <w:tabs>
          <w:tab w:val="num" w:pos="2160"/>
        </w:tabs>
        <w:ind w:left="2160" w:hanging="360"/>
      </w:pPr>
      <w:rPr>
        <w:rFonts w:ascii="Wingdings" w:hAnsi="Wingdings" w:hint="default"/>
      </w:rPr>
    </w:lvl>
    <w:lvl w:ilvl="3" w:tplc="A03A7F16" w:tentative="1">
      <w:start w:val="1"/>
      <w:numFmt w:val="bullet"/>
      <w:lvlText w:val=""/>
      <w:lvlJc w:val="left"/>
      <w:pPr>
        <w:tabs>
          <w:tab w:val="num" w:pos="2880"/>
        </w:tabs>
        <w:ind w:left="2880" w:hanging="360"/>
      </w:pPr>
      <w:rPr>
        <w:rFonts w:ascii="Symbol" w:hAnsi="Symbol" w:hint="default"/>
      </w:rPr>
    </w:lvl>
    <w:lvl w:ilvl="4" w:tplc="CD0857F0" w:tentative="1">
      <w:start w:val="1"/>
      <w:numFmt w:val="bullet"/>
      <w:lvlText w:val="o"/>
      <w:lvlJc w:val="left"/>
      <w:pPr>
        <w:tabs>
          <w:tab w:val="num" w:pos="3600"/>
        </w:tabs>
        <w:ind w:left="3600" w:hanging="360"/>
      </w:pPr>
      <w:rPr>
        <w:rFonts w:ascii="Courier New" w:hAnsi="Courier New" w:cs="Courier New" w:hint="default"/>
      </w:rPr>
    </w:lvl>
    <w:lvl w:ilvl="5" w:tplc="0F02425C">
      <w:start w:val="1"/>
      <w:numFmt w:val="bullet"/>
      <w:lvlText w:val=""/>
      <w:lvlJc w:val="left"/>
      <w:pPr>
        <w:tabs>
          <w:tab w:val="num" w:pos="4320"/>
        </w:tabs>
        <w:ind w:left="4320" w:hanging="360"/>
      </w:pPr>
      <w:rPr>
        <w:rFonts w:ascii="Wingdings" w:hAnsi="Wingdings" w:hint="default"/>
      </w:rPr>
    </w:lvl>
    <w:lvl w:ilvl="6" w:tplc="542C6CD2" w:tentative="1">
      <w:start w:val="1"/>
      <w:numFmt w:val="bullet"/>
      <w:lvlText w:val=""/>
      <w:lvlJc w:val="left"/>
      <w:pPr>
        <w:tabs>
          <w:tab w:val="num" w:pos="5040"/>
        </w:tabs>
        <w:ind w:left="5040" w:hanging="360"/>
      </w:pPr>
      <w:rPr>
        <w:rFonts w:ascii="Symbol" w:hAnsi="Symbol" w:hint="default"/>
      </w:rPr>
    </w:lvl>
    <w:lvl w:ilvl="7" w:tplc="3A00889E" w:tentative="1">
      <w:start w:val="1"/>
      <w:numFmt w:val="bullet"/>
      <w:lvlText w:val="o"/>
      <w:lvlJc w:val="left"/>
      <w:pPr>
        <w:tabs>
          <w:tab w:val="num" w:pos="5760"/>
        </w:tabs>
        <w:ind w:left="5760" w:hanging="360"/>
      </w:pPr>
      <w:rPr>
        <w:rFonts w:ascii="Courier New" w:hAnsi="Courier New" w:cs="Courier New" w:hint="default"/>
      </w:rPr>
    </w:lvl>
    <w:lvl w:ilvl="8" w:tplc="8682B6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F2FDE"/>
    <w:multiLevelType w:val="hybridMultilevel"/>
    <w:tmpl w:val="DE0402D2"/>
    <w:lvl w:ilvl="0" w:tplc="26A6195C">
      <w:start w:val="1"/>
      <w:numFmt w:val="upperRoman"/>
      <w:lvlText w:val="%1."/>
      <w:lvlJc w:val="left"/>
      <w:pPr>
        <w:tabs>
          <w:tab w:val="num" w:pos="1260"/>
        </w:tabs>
        <w:ind w:left="1260" w:hanging="720"/>
      </w:pPr>
      <w:rPr>
        <w:rFonts w:hint="default"/>
      </w:rPr>
    </w:lvl>
    <w:lvl w:ilvl="1" w:tplc="2182F354">
      <w:start w:val="1"/>
      <w:numFmt w:val="upperLetter"/>
      <w:lvlText w:val="%2."/>
      <w:lvlJc w:val="left"/>
      <w:pPr>
        <w:tabs>
          <w:tab w:val="num" w:pos="1440"/>
        </w:tabs>
        <w:ind w:left="1440" w:hanging="360"/>
      </w:pPr>
      <w:rPr>
        <w:rFonts w:hint="default"/>
      </w:rPr>
    </w:lvl>
    <w:lvl w:ilvl="2" w:tplc="5CFCB9C8">
      <w:start w:val="1"/>
      <w:numFmt w:val="bullet"/>
      <w:lvlText w:val=""/>
      <w:lvlJc w:val="left"/>
      <w:pPr>
        <w:tabs>
          <w:tab w:val="num" w:pos="2340"/>
        </w:tabs>
        <w:ind w:left="2340" w:hanging="360"/>
      </w:pPr>
      <w:rPr>
        <w:rFonts w:ascii="Wingdings" w:hAnsi="Wingdings" w:hint="default"/>
      </w:rPr>
    </w:lvl>
    <w:lvl w:ilvl="3" w:tplc="BBDC7446">
      <w:start w:val="1"/>
      <w:numFmt w:val="decimal"/>
      <w:lvlText w:val="%4."/>
      <w:lvlJc w:val="left"/>
      <w:pPr>
        <w:tabs>
          <w:tab w:val="num" w:pos="2880"/>
        </w:tabs>
        <w:ind w:left="2880" w:hanging="360"/>
      </w:pPr>
    </w:lvl>
    <w:lvl w:ilvl="4" w:tplc="22660082" w:tentative="1">
      <w:start w:val="1"/>
      <w:numFmt w:val="lowerLetter"/>
      <w:lvlText w:val="%5."/>
      <w:lvlJc w:val="left"/>
      <w:pPr>
        <w:tabs>
          <w:tab w:val="num" w:pos="3600"/>
        </w:tabs>
        <w:ind w:left="3600" w:hanging="360"/>
      </w:pPr>
    </w:lvl>
    <w:lvl w:ilvl="5" w:tplc="E262465A" w:tentative="1">
      <w:start w:val="1"/>
      <w:numFmt w:val="lowerRoman"/>
      <w:lvlText w:val="%6."/>
      <w:lvlJc w:val="right"/>
      <w:pPr>
        <w:tabs>
          <w:tab w:val="num" w:pos="4320"/>
        </w:tabs>
        <w:ind w:left="4320" w:hanging="180"/>
      </w:pPr>
    </w:lvl>
    <w:lvl w:ilvl="6" w:tplc="3D7C353A" w:tentative="1">
      <w:start w:val="1"/>
      <w:numFmt w:val="decimal"/>
      <w:lvlText w:val="%7."/>
      <w:lvlJc w:val="left"/>
      <w:pPr>
        <w:tabs>
          <w:tab w:val="num" w:pos="5040"/>
        </w:tabs>
        <w:ind w:left="5040" w:hanging="360"/>
      </w:pPr>
    </w:lvl>
    <w:lvl w:ilvl="7" w:tplc="65167280" w:tentative="1">
      <w:start w:val="1"/>
      <w:numFmt w:val="lowerLetter"/>
      <w:lvlText w:val="%8."/>
      <w:lvlJc w:val="left"/>
      <w:pPr>
        <w:tabs>
          <w:tab w:val="num" w:pos="5760"/>
        </w:tabs>
        <w:ind w:left="5760" w:hanging="360"/>
      </w:pPr>
    </w:lvl>
    <w:lvl w:ilvl="8" w:tplc="0FE2C7BC" w:tentative="1">
      <w:start w:val="1"/>
      <w:numFmt w:val="lowerRoman"/>
      <w:lvlText w:val="%9."/>
      <w:lvlJc w:val="right"/>
      <w:pPr>
        <w:tabs>
          <w:tab w:val="num" w:pos="6480"/>
        </w:tabs>
        <w:ind w:left="6480" w:hanging="180"/>
      </w:pPr>
    </w:lvl>
  </w:abstractNum>
  <w:abstractNum w:abstractNumId="3" w15:restartNumberingAfterBreak="0">
    <w:nsid w:val="2E5A64FB"/>
    <w:multiLevelType w:val="hybridMultilevel"/>
    <w:tmpl w:val="4ED00E54"/>
    <w:lvl w:ilvl="0" w:tplc="2A9CEA9A">
      <w:start w:val="1"/>
      <w:numFmt w:val="decimal"/>
      <w:lvlText w:val="%1."/>
      <w:lvlJc w:val="left"/>
      <w:pPr>
        <w:tabs>
          <w:tab w:val="num" w:pos="720"/>
        </w:tabs>
        <w:ind w:left="720" w:hanging="360"/>
      </w:pPr>
      <w:rPr>
        <w:rFonts w:hint="default"/>
      </w:rPr>
    </w:lvl>
    <w:lvl w:ilvl="1" w:tplc="A1EEA72C">
      <w:start w:val="1"/>
      <w:numFmt w:val="lowerLetter"/>
      <w:lvlText w:val="%2."/>
      <w:lvlJc w:val="left"/>
      <w:pPr>
        <w:tabs>
          <w:tab w:val="num" w:pos="1440"/>
        </w:tabs>
        <w:ind w:left="1440" w:hanging="360"/>
      </w:pPr>
      <w:rPr>
        <w:rFonts w:hint="default"/>
      </w:rPr>
    </w:lvl>
    <w:lvl w:ilvl="2" w:tplc="B002E9B0">
      <w:start w:val="1"/>
      <w:numFmt w:val="bullet"/>
      <w:lvlText w:val=""/>
      <w:lvlJc w:val="left"/>
      <w:pPr>
        <w:tabs>
          <w:tab w:val="num" w:pos="2340"/>
        </w:tabs>
        <w:ind w:left="2340" w:hanging="360"/>
      </w:pPr>
      <w:rPr>
        <w:rFonts w:ascii="Wingdings" w:hAnsi="Wingdings" w:hint="default"/>
      </w:rPr>
    </w:lvl>
    <w:lvl w:ilvl="3" w:tplc="A0101F74" w:tentative="1">
      <w:start w:val="1"/>
      <w:numFmt w:val="decimal"/>
      <w:lvlText w:val="%4."/>
      <w:lvlJc w:val="left"/>
      <w:pPr>
        <w:tabs>
          <w:tab w:val="num" w:pos="2880"/>
        </w:tabs>
        <w:ind w:left="2880" w:hanging="360"/>
      </w:pPr>
    </w:lvl>
    <w:lvl w:ilvl="4" w:tplc="FA2CED9E" w:tentative="1">
      <w:start w:val="1"/>
      <w:numFmt w:val="lowerLetter"/>
      <w:lvlText w:val="%5."/>
      <w:lvlJc w:val="left"/>
      <w:pPr>
        <w:tabs>
          <w:tab w:val="num" w:pos="3600"/>
        </w:tabs>
        <w:ind w:left="3600" w:hanging="360"/>
      </w:pPr>
    </w:lvl>
    <w:lvl w:ilvl="5" w:tplc="5E900D8A" w:tentative="1">
      <w:start w:val="1"/>
      <w:numFmt w:val="lowerRoman"/>
      <w:lvlText w:val="%6."/>
      <w:lvlJc w:val="right"/>
      <w:pPr>
        <w:tabs>
          <w:tab w:val="num" w:pos="4320"/>
        </w:tabs>
        <w:ind w:left="4320" w:hanging="180"/>
      </w:pPr>
    </w:lvl>
    <w:lvl w:ilvl="6" w:tplc="C4B846E6" w:tentative="1">
      <w:start w:val="1"/>
      <w:numFmt w:val="decimal"/>
      <w:lvlText w:val="%7."/>
      <w:lvlJc w:val="left"/>
      <w:pPr>
        <w:tabs>
          <w:tab w:val="num" w:pos="5040"/>
        </w:tabs>
        <w:ind w:left="5040" w:hanging="360"/>
      </w:pPr>
    </w:lvl>
    <w:lvl w:ilvl="7" w:tplc="7368D568" w:tentative="1">
      <w:start w:val="1"/>
      <w:numFmt w:val="lowerLetter"/>
      <w:lvlText w:val="%8."/>
      <w:lvlJc w:val="left"/>
      <w:pPr>
        <w:tabs>
          <w:tab w:val="num" w:pos="5760"/>
        </w:tabs>
        <w:ind w:left="5760" w:hanging="360"/>
      </w:pPr>
    </w:lvl>
    <w:lvl w:ilvl="8" w:tplc="6F02FE1C" w:tentative="1">
      <w:start w:val="1"/>
      <w:numFmt w:val="lowerRoman"/>
      <w:lvlText w:val="%9."/>
      <w:lvlJc w:val="right"/>
      <w:pPr>
        <w:tabs>
          <w:tab w:val="num" w:pos="6480"/>
        </w:tabs>
        <w:ind w:left="6480" w:hanging="180"/>
      </w:pPr>
    </w:lvl>
  </w:abstractNum>
  <w:abstractNum w:abstractNumId="4" w15:restartNumberingAfterBreak="0">
    <w:nsid w:val="38B651EE"/>
    <w:multiLevelType w:val="hybridMultilevel"/>
    <w:tmpl w:val="D422AAFC"/>
    <w:lvl w:ilvl="0" w:tplc="ECCC0840">
      <w:start w:val="1"/>
      <w:numFmt w:val="bullet"/>
      <w:lvlText w:val=""/>
      <w:lvlJc w:val="left"/>
      <w:pPr>
        <w:tabs>
          <w:tab w:val="num" w:pos="720"/>
        </w:tabs>
        <w:ind w:left="720" w:hanging="360"/>
      </w:pPr>
      <w:rPr>
        <w:rFonts w:ascii="Wingdings" w:hAnsi="Wingdings" w:hint="default"/>
      </w:rPr>
    </w:lvl>
    <w:lvl w:ilvl="1" w:tplc="C60E9884" w:tentative="1">
      <w:start w:val="1"/>
      <w:numFmt w:val="bullet"/>
      <w:lvlText w:val="o"/>
      <w:lvlJc w:val="left"/>
      <w:pPr>
        <w:tabs>
          <w:tab w:val="num" w:pos="1440"/>
        </w:tabs>
        <w:ind w:left="1440" w:hanging="360"/>
      </w:pPr>
      <w:rPr>
        <w:rFonts w:ascii="Courier New" w:hAnsi="Courier New" w:cs="Courier New" w:hint="default"/>
      </w:rPr>
    </w:lvl>
    <w:lvl w:ilvl="2" w:tplc="79960BE4" w:tentative="1">
      <w:start w:val="1"/>
      <w:numFmt w:val="bullet"/>
      <w:lvlText w:val=""/>
      <w:lvlJc w:val="left"/>
      <w:pPr>
        <w:tabs>
          <w:tab w:val="num" w:pos="2160"/>
        </w:tabs>
        <w:ind w:left="2160" w:hanging="360"/>
      </w:pPr>
      <w:rPr>
        <w:rFonts w:ascii="Wingdings" w:hAnsi="Wingdings" w:hint="default"/>
      </w:rPr>
    </w:lvl>
    <w:lvl w:ilvl="3" w:tplc="64629624" w:tentative="1">
      <w:start w:val="1"/>
      <w:numFmt w:val="bullet"/>
      <w:lvlText w:val=""/>
      <w:lvlJc w:val="left"/>
      <w:pPr>
        <w:tabs>
          <w:tab w:val="num" w:pos="2880"/>
        </w:tabs>
        <w:ind w:left="2880" w:hanging="360"/>
      </w:pPr>
      <w:rPr>
        <w:rFonts w:ascii="Symbol" w:hAnsi="Symbol" w:hint="default"/>
      </w:rPr>
    </w:lvl>
    <w:lvl w:ilvl="4" w:tplc="501CC6F2" w:tentative="1">
      <w:start w:val="1"/>
      <w:numFmt w:val="bullet"/>
      <w:lvlText w:val="o"/>
      <w:lvlJc w:val="left"/>
      <w:pPr>
        <w:tabs>
          <w:tab w:val="num" w:pos="3600"/>
        </w:tabs>
        <w:ind w:left="3600" w:hanging="360"/>
      </w:pPr>
      <w:rPr>
        <w:rFonts w:ascii="Courier New" w:hAnsi="Courier New" w:cs="Courier New" w:hint="default"/>
      </w:rPr>
    </w:lvl>
    <w:lvl w:ilvl="5" w:tplc="BDEEEBEE" w:tentative="1">
      <w:start w:val="1"/>
      <w:numFmt w:val="bullet"/>
      <w:lvlText w:val=""/>
      <w:lvlJc w:val="left"/>
      <w:pPr>
        <w:tabs>
          <w:tab w:val="num" w:pos="4320"/>
        </w:tabs>
        <w:ind w:left="4320" w:hanging="360"/>
      </w:pPr>
      <w:rPr>
        <w:rFonts w:ascii="Wingdings" w:hAnsi="Wingdings" w:hint="default"/>
      </w:rPr>
    </w:lvl>
    <w:lvl w:ilvl="6" w:tplc="963607AE" w:tentative="1">
      <w:start w:val="1"/>
      <w:numFmt w:val="bullet"/>
      <w:lvlText w:val=""/>
      <w:lvlJc w:val="left"/>
      <w:pPr>
        <w:tabs>
          <w:tab w:val="num" w:pos="5040"/>
        </w:tabs>
        <w:ind w:left="5040" w:hanging="360"/>
      </w:pPr>
      <w:rPr>
        <w:rFonts w:ascii="Symbol" w:hAnsi="Symbol" w:hint="default"/>
      </w:rPr>
    </w:lvl>
    <w:lvl w:ilvl="7" w:tplc="FAAE8D48" w:tentative="1">
      <w:start w:val="1"/>
      <w:numFmt w:val="bullet"/>
      <w:lvlText w:val="o"/>
      <w:lvlJc w:val="left"/>
      <w:pPr>
        <w:tabs>
          <w:tab w:val="num" w:pos="5760"/>
        </w:tabs>
        <w:ind w:left="5760" w:hanging="360"/>
      </w:pPr>
      <w:rPr>
        <w:rFonts w:ascii="Courier New" w:hAnsi="Courier New" w:cs="Courier New" w:hint="default"/>
      </w:rPr>
    </w:lvl>
    <w:lvl w:ilvl="8" w:tplc="8AA6A8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8302A"/>
    <w:multiLevelType w:val="hybridMultilevel"/>
    <w:tmpl w:val="CD28F28C"/>
    <w:lvl w:ilvl="0" w:tplc="EF72906A">
      <w:start w:val="1"/>
      <w:numFmt w:val="bullet"/>
      <w:lvlText w:val=""/>
      <w:lvlJc w:val="left"/>
      <w:pPr>
        <w:tabs>
          <w:tab w:val="num" w:pos="1800"/>
        </w:tabs>
        <w:ind w:left="1800" w:hanging="360"/>
      </w:pPr>
      <w:rPr>
        <w:rFonts w:ascii="Wingdings" w:hAnsi="Wingdings" w:hint="default"/>
      </w:rPr>
    </w:lvl>
    <w:lvl w:ilvl="1" w:tplc="D6F035C4" w:tentative="1">
      <w:start w:val="1"/>
      <w:numFmt w:val="bullet"/>
      <w:lvlText w:val="o"/>
      <w:lvlJc w:val="left"/>
      <w:pPr>
        <w:tabs>
          <w:tab w:val="num" w:pos="2520"/>
        </w:tabs>
        <w:ind w:left="2520" w:hanging="360"/>
      </w:pPr>
      <w:rPr>
        <w:rFonts w:ascii="Courier New" w:hAnsi="Courier New" w:cs="Courier New" w:hint="default"/>
      </w:rPr>
    </w:lvl>
    <w:lvl w:ilvl="2" w:tplc="F7680020" w:tentative="1">
      <w:start w:val="1"/>
      <w:numFmt w:val="bullet"/>
      <w:lvlText w:val=""/>
      <w:lvlJc w:val="left"/>
      <w:pPr>
        <w:tabs>
          <w:tab w:val="num" w:pos="3240"/>
        </w:tabs>
        <w:ind w:left="3240" w:hanging="360"/>
      </w:pPr>
      <w:rPr>
        <w:rFonts w:ascii="Wingdings" w:hAnsi="Wingdings" w:hint="default"/>
      </w:rPr>
    </w:lvl>
    <w:lvl w:ilvl="3" w:tplc="1C10E87C" w:tentative="1">
      <w:start w:val="1"/>
      <w:numFmt w:val="bullet"/>
      <w:lvlText w:val=""/>
      <w:lvlJc w:val="left"/>
      <w:pPr>
        <w:tabs>
          <w:tab w:val="num" w:pos="3960"/>
        </w:tabs>
        <w:ind w:left="3960" w:hanging="360"/>
      </w:pPr>
      <w:rPr>
        <w:rFonts w:ascii="Symbol" w:hAnsi="Symbol" w:hint="default"/>
      </w:rPr>
    </w:lvl>
    <w:lvl w:ilvl="4" w:tplc="8A0C6CBA" w:tentative="1">
      <w:start w:val="1"/>
      <w:numFmt w:val="bullet"/>
      <w:lvlText w:val="o"/>
      <w:lvlJc w:val="left"/>
      <w:pPr>
        <w:tabs>
          <w:tab w:val="num" w:pos="4680"/>
        </w:tabs>
        <w:ind w:left="4680" w:hanging="360"/>
      </w:pPr>
      <w:rPr>
        <w:rFonts w:ascii="Courier New" w:hAnsi="Courier New" w:cs="Courier New" w:hint="default"/>
      </w:rPr>
    </w:lvl>
    <w:lvl w:ilvl="5" w:tplc="8DCA1880" w:tentative="1">
      <w:start w:val="1"/>
      <w:numFmt w:val="bullet"/>
      <w:lvlText w:val=""/>
      <w:lvlJc w:val="left"/>
      <w:pPr>
        <w:tabs>
          <w:tab w:val="num" w:pos="5400"/>
        </w:tabs>
        <w:ind w:left="5400" w:hanging="360"/>
      </w:pPr>
      <w:rPr>
        <w:rFonts w:ascii="Wingdings" w:hAnsi="Wingdings" w:hint="default"/>
      </w:rPr>
    </w:lvl>
    <w:lvl w:ilvl="6" w:tplc="65C82E5C" w:tentative="1">
      <w:start w:val="1"/>
      <w:numFmt w:val="bullet"/>
      <w:lvlText w:val=""/>
      <w:lvlJc w:val="left"/>
      <w:pPr>
        <w:tabs>
          <w:tab w:val="num" w:pos="6120"/>
        </w:tabs>
        <w:ind w:left="6120" w:hanging="360"/>
      </w:pPr>
      <w:rPr>
        <w:rFonts w:ascii="Symbol" w:hAnsi="Symbol" w:hint="default"/>
      </w:rPr>
    </w:lvl>
    <w:lvl w:ilvl="7" w:tplc="CE307C60" w:tentative="1">
      <w:start w:val="1"/>
      <w:numFmt w:val="bullet"/>
      <w:lvlText w:val="o"/>
      <w:lvlJc w:val="left"/>
      <w:pPr>
        <w:tabs>
          <w:tab w:val="num" w:pos="6840"/>
        </w:tabs>
        <w:ind w:left="6840" w:hanging="360"/>
      </w:pPr>
      <w:rPr>
        <w:rFonts w:ascii="Courier New" w:hAnsi="Courier New" w:cs="Courier New" w:hint="default"/>
      </w:rPr>
    </w:lvl>
    <w:lvl w:ilvl="8" w:tplc="E6B8D9A0"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1551DD3"/>
    <w:multiLevelType w:val="hybridMultilevel"/>
    <w:tmpl w:val="B02044B8"/>
    <w:lvl w:ilvl="0" w:tplc="B00C5B16">
      <w:start w:val="1"/>
      <w:numFmt w:val="bullet"/>
      <w:lvlText w:val=""/>
      <w:lvlJc w:val="left"/>
      <w:pPr>
        <w:tabs>
          <w:tab w:val="num" w:pos="720"/>
        </w:tabs>
        <w:ind w:left="720" w:hanging="360"/>
      </w:pPr>
      <w:rPr>
        <w:rFonts w:ascii="Wingdings" w:hAnsi="Wingdings" w:hint="default"/>
      </w:rPr>
    </w:lvl>
    <w:lvl w:ilvl="1" w:tplc="E78453A4">
      <w:start w:val="1"/>
      <w:numFmt w:val="upperLetter"/>
      <w:lvlText w:val="%2."/>
      <w:lvlJc w:val="left"/>
      <w:pPr>
        <w:tabs>
          <w:tab w:val="num" w:pos="1440"/>
        </w:tabs>
        <w:ind w:left="1440" w:hanging="360"/>
      </w:pPr>
      <w:rPr>
        <w:rFonts w:hint="default"/>
      </w:rPr>
    </w:lvl>
    <w:lvl w:ilvl="2" w:tplc="475C1044">
      <w:start w:val="1"/>
      <w:numFmt w:val="bullet"/>
      <w:lvlText w:val=""/>
      <w:lvlJc w:val="left"/>
      <w:pPr>
        <w:tabs>
          <w:tab w:val="num" w:pos="2340"/>
        </w:tabs>
        <w:ind w:left="2340" w:hanging="360"/>
      </w:pPr>
      <w:rPr>
        <w:rFonts w:ascii="Wingdings" w:hAnsi="Wingdings" w:hint="default"/>
      </w:rPr>
    </w:lvl>
    <w:lvl w:ilvl="3" w:tplc="66D2F1E4">
      <w:start w:val="1"/>
      <w:numFmt w:val="decimal"/>
      <w:lvlText w:val="%4."/>
      <w:lvlJc w:val="left"/>
      <w:pPr>
        <w:tabs>
          <w:tab w:val="num" w:pos="2880"/>
        </w:tabs>
        <w:ind w:left="2880" w:hanging="360"/>
      </w:pPr>
    </w:lvl>
    <w:lvl w:ilvl="4" w:tplc="6FBCFE6A" w:tentative="1">
      <w:start w:val="1"/>
      <w:numFmt w:val="lowerLetter"/>
      <w:lvlText w:val="%5."/>
      <w:lvlJc w:val="left"/>
      <w:pPr>
        <w:tabs>
          <w:tab w:val="num" w:pos="3600"/>
        </w:tabs>
        <w:ind w:left="3600" w:hanging="360"/>
      </w:pPr>
    </w:lvl>
    <w:lvl w:ilvl="5" w:tplc="D628542A" w:tentative="1">
      <w:start w:val="1"/>
      <w:numFmt w:val="lowerRoman"/>
      <w:lvlText w:val="%6."/>
      <w:lvlJc w:val="right"/>
      <w:pPr>
        <w:tabs>
          <w:tab w:val="num" w:pos="4320"/>
        </w:tabs>
        <w:ind w:left="4320" w:hanging="180"/>
      </w:pPr>
    </w:lvl>
    <w:lvl w:ilvl="6" w:tplc="214A7C90" w:tentative="1">
      <w:start w:val="1"/>
      <w:numFmt w:val="decimal"/>
      <w:lvlText w:val="%7."/>
      <w:lvlJc w:val="left"/>
      <w:pPr>
        <w:tabs>
          <w:tab w:val="num" w:pos="5040"/>
        </w:tabs>
        <w:ind w:left="5040" w:hanging="360"/>
      </w:pPr>
    </w:lvl>
    <w:lvl w:ilvl="7" w:tplc="FFF88652" w:tentative="1">
      <w:start w:val="1"/>
      <w:numFmt w:val="lowerLetter"/>
      <w:lvlText w:val="%8."/>
      <w:lvlJc w:val="left"/>
      <w:pPr>
        <w:tabs>
          <w:tab w:val="num" w:pos="5760"/>
        </w:tabs>
        <w:ind w:left="5760" w:hanging="360"/>
      </w:pPr>
    </w:lvl>
    <w:lvl w:ilvl="8" w:tplc="94FE5BEE" w:tentative="1">
      <w:start w:val="1"/>
      <w:numFmt w:val="lowerRoman"/>
      <w:lvlText w:val="%9."/>
      <w:lvlJc w:val="right"/>
      <w:pPr>
        <w:tabs>
          <w:tab w:val="num" w:pos="6480"/>
        </w:tabs>
        <w:ind w:left="6480" w:hanging="180"/>
      </w:pPr>
    </w:lvl>
  </w:abstractNum>
  <w:abstractNum w:abstractNumId="7" w15:restartNumberingAfterBreak="0">
    <w:nsid w:val="49A03E75"/>
    <w:multiLevelType w:val="hybridMultilevel"/>
    <w:tmpl w:val="B6CC68B0"/>
    <w:lvl w:ilvl="0" w:tplc="87401DCC">
      <w:start w:val="1"/>
      <w:numFmt w:val="bullet"/>
      <w:lvlText w:val=""/>
      <w:lvlJc w:val="left"/>
      <w:pPr>
        <w:tabs>
          <w:tab w:val="num" w:pos="720"/>
        </w:tabs>
        <w:ind w:left="720" w:hanging="360"/>
      </w:pPr>
      <w:rPr>
        <w:rFonts w:ascii="Wingdings" w:hAnsi="Wingdings" w:hint="default"/>
      </w:rPr>
    </w:lvl>
    <w:lvl w:ilvl="1" w:tplc="6B76FF6A" w:tentative="1">
      <w:start w:val="1"/>
      <w:numFmt w:val="bullet"/>
      <w:lvlText w:val="o"/>
      <w:lvlJc w:val="left"/>
      <w:pPr>
        <w:tabs>
          <w:tab w:val="num" w:pos="1440"/>
        </w:tabs>
        <w:ind w:left="1440" w:hanging="360"/>
      </w:pPr>
      <w:rPr>
        <w:rFonts w:ascii="Courier New" w:hAnsi="Courier New" w:cs="Courier New" w:hint="default"/>
      </w:rPr>
    </w:lvl>
    <w:lvl w:ilvl="2" w:tplc="163C4CD0">
      <w:start w:val="1"/>
      <w:numFmt w:val="bullet"/>
      <w:lvlText w:val=""/>
      <w:lvlJc w:val="left"/>
      <w:pPr>
        <w:tabs>
          <w:tab w:val="num" w:pos="2160"/>
        </w:tabs>
        <w:ind w:left="2160" w:hanging="360"/>
      </w:pPr>
      <w:rPr>
        <w:rFonts w:ascii="Wingdings" w:hAnsi="Wingdings" w:hint="default"/>
      </w:rPr>
    </w:lvl>
    <w:lvl w:ilvl="3" w:tplc="211C7956" w:tentative="1">
      <w:start w:val="1"/>
      <w:numFmt w:val="bullet"/>
      <w:lvlText w:val=""/>
      <w:lvlJc w:val="left"/>
      <w:pPr>
        <w:tabs>
          <w:tab w:val="num" w:pos="2880"/>
        </w:tabs>
        <w:ind w:left="2880" w:hanging="360"/>
      </w:pPr>
      <w:rPr>
        <w:rFonts w:ascii="Symbol" w:hAnsi="Symbol" w:hint="default"/>
      </w:rPr>
    </w:lvl>
    <w:lvl w:ilvl="4" w:tplc="7D4083FA" w:tentative="1">
      <w:start w:val="1"/>
      <w:numFmt w:val="bullet"/>
      <w:lvlText w:val="o"/>
      <w:lvlJc w:val="left"/>
      <w:pPr>
        <w:tabs>
          <w:tab w:val="num" w:pos="3600"/>
        </w:tabs>
        <w:ind w:left="3600" w:hanging="360"/>
      </w:pPr>
      <w:rPr>
        <w:rFonts w:ascii="Courier New" w:hAnsi="Courier New" w:cs="Courier New" w:hint="default"/>
      </w:rPr>
    </w:lvl>
    <w:lvl w:ilvl="5" w:tplc="B7EA3642" w:tentative="1">
      <w:start w:val="1"/>
      <w:numFmt w:val="bullet"/>
      <w:lvlText w:val=""/>
      <w:lvlJc w:val="left"/>
      <w:pPr>
        <w:tabs>
          <w:tab w:val="num" w:pos="4320"/>
        </w:tabs>
        <w:ind w:left="4320" w:hanging="360"/>
      </w:pPr>
      <w:rPr>
        <w:rFonts w:ascii="Wingdings" w:hAnsi="Wingdings" w:hint="default"/>
      </w:rPr>
    </w:lvl>
    <w:lvl w:ilvl="6" w:tplc="F356DF7C" w:tentative="1">
      <w:start w:val="1"/>
      <w:numFmt w:val="bullet"/>
      <w:lvlText w:val=""/>
      <w:lvlJc w:val="left"/>
      <w:pPr>
        <w:tabs>
          <w:tab w:val="num" w:pos="5040"/>
        </w:tabs>
        <w:ind w:left="5040" w:hanging="360"/>
      </w:pPr>
      <w:rPr>
        <w:rFonts w:ascii="Symbol" w:hAnsi="Symbol" w:hint="default"/>
      </w:rPr>
    </w:lvl>
    <w:lvl w:ilvl="7" w:tplc="3DA2E00E" w:tentative="1">
      <w:start w:val="1"/>
      <w:numFmt w:val="bullet"/>
      <w:lvlText w:val="o"/>
      <w:lvlJc w:val="left"/>
      <w:pPr>
        <w:tabs>
          <w:tab w:val="num" w:pos="5760"/>
        </w:tabs>
        <w:ind w:left="5760" w:hanging="360"/>
      </w:pPr>
      <w:rPr>
        <w:rFonts w:ascii="Courier New" w:hAnsi="Courier New" w:cs="Courier New" w:hint="default"/>
      </w:rPr>
    </w:lvl>
    <w:lvl w:ilvl="8" w:tplc="16FAD5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1E7A9D"/>
    <w:multiLevelType w:val="hybridMultilevel"/>
    <w:tmpl w:val="389ACC78"/>
    <w:lvl w:ilvl="0" w:tplc="5ED800B2">
      <w:start w:val="1"/>
      <w:numFmt w:val="upperRoman"/>
      <w:lvlText w:val="%1."/>
      <w:lvlJc w:val="left"/>
      <w:pPr>
        <w:tabs>
          <w:tab w:val="num" w:pos="1080"/>
        </w:tabs>
        <w:ind w:left="1080" w:hanging="720"/>
      </w:pPr>
      <w:rPr>
        <w:rFonts w:hint="default"/>
      </w:rPr>
    </w:lvl>
    <w:lvl w:ilvl="1" w:tplc="012A2306" w:tentative="1">
      <w:start w:val="1"/>
      <w:numFmt w:val="lowerLetter"/>
      <w:lvlText w:val="%2."/>
      <w:lvlJc w:val="left"/>
      <w:pPr>
        <w:tabs>
          <w:tab w:val="num" w:pos="1440"/>
        </w:tabs>
        <w:ind w:left="1440" w:hanging="360"/>
      </w:pPr>
    </w:lvl>
    <w:lvl w:ilvl="2" w:tplc="EDC671F4" w:tentative="1">
      <w:start w:val="1"/>
      <w:numFmt w:val="lowerRoman"/>
      <w:lvlText w:val="%3."/>
      <w:lvlJc w:val="right"/>
      <w:pPr>
        <w:tabs>
          <w:tab w:val="num" w:pos="2160"/>
        </w:tabs>
        <w:ind w:left="2160" w:hanging="180"/>
      </w:pPr>
    </w:lvl>
    <w:lvl w:ilvl="3" w:tplc="F7AAED9A" w:tentative="1">
      <w:start w:val="1"/>
      <w:numFmt w:val="decimal"/>
      <w:lvlText w:val="%4."/>
      <w:lvlJc w:val="left"/>
      <w:pPr>
        <w:tabs>
          <w:tab w:val="num" w:pos="2880"/>
        </w:tabs>
        <w:ind w:left="2880" w:hanging="360"/>
      </w:pPr>
    </w:lvl>
    <w:lvl w:ilvl="4" w:tplc="B33A59CE" w:tentative="1">
      <w:start w:val="1"/>
      <w:numFmt w:val="lowerLetter"/>
      <w:lvlText w:val="%5."/>
      <w:lvlJc w:val="left"/>
      <w:pPr>
        <w:tabs>
          <w:tab w:val="num" w:pos="3600"/>
        </w:tabs>
        <w:ind w:left="3600" w:hanging="360"/>
      </w:pPr>
    </w:lvl>
    <w:lvl w:ilvl="5" w:tplc="CDD01A3C" w:tentative="1">
      <w:start w:val="1"/>
      <w:numFmt w:val="lowerRoman"/>
      <w:lvlText w:val="%6."/>
      <w:lvlJc w:val="right"/>
      <w:pPr>
        <w:tabs>
          <w:tab w:val="num" w:pos="4320"/>
        </w:tabs>
        <w:ind w:left="4320" w:hanging="180"/>
      </w:pPr>
    </w:lvl>
    <w:lvl w:ilvl="6" w:tplc="B3FC56BA" w:tentative="1">
      <w:start w:val="1"/>
      <w:numFmt w:val="decimal"/>
      <w:lvlText w:val="%7."/>
      <w:lvlJc w:val="left"/>
      <w:pPr>
        <w:tabs>
          <w:tab w:val="num" w:pos="5040"/>
        </w:tabs>
        <w:ind w:left="5040" w:hanging="360"/>
      </w:pPr>
    </w:lvl>
    <w:lvl w:ilvl="7" w:tplc="8050E098" w:tentative="1">
      <w:start w:val="1"/>
      <w:numFmt w:val="lowerLetter"/>
      <w:lvlText w:val="%8."/>
      <w:lvlJc w:val="left"/>
      <w:pPr>
        <w:tabs>
          <w:tab w:val="num" w:pos="5760"/>
        </w:tabs>
        <w:ind w:left="5760" w:hanging="360"/>
      </w:pPr>
    </w:lvl>
    <w:lvl w:ilvl="8" w:tplc="A0B843C4" w:tentative="1">
      <w:start w:val="1"/>
      <w:numFmt w:val="lowerRoman"/>
      <w:lvlText w:val="%9."/>
      <w:lvlJc w:val="right"/>
      <w:pPr>
        <w:tabs>
          <w:tab w:val="num" w:pos="6480"/>
        </w:tabs>
        <w:ind w:left="6480" w:hanging="180"/>
      </w:pPr>
    </w:lvl>
  </w:abstractNum>
  <w:abstractNum w:abstractNumId="9" w15:restartNumberingAfterBreak="0">
    <w:nsid w:val="6AC84882"/>
    <w:multiLevelType w:val="hybridMultilevel"/>
    <w:tmpl w:val="AC7E0450"/>
    <w:lvl w:ilvl="0" w:tplc="9446A5F6">
      <w:start w:val="1"/>
      <w:numFmt w:val="bullet"/>
      <w:lvlText w:val=""/>
      <w:lvlJc w:val="left"/>
      <w:pPr>
        <w:tabs>
          <w:tab w:val="num" w:pos="1140"/>
        </w:tabs>
        <w:ind w:left="1140" w:hanging="360"/>
      </w:pPr>
      <w:rPr>
        <w:rFonts w:ascii="Wingdings" w:hAnsi="Wingdings" w:hint="default"/>
      </w:rPr>
    </w:lvl>
    <w:lvl w:ilvl="1" w:tplc="82D242F0" w:tentative="1">
      <w:start w:val="1"/>
      <w:numFmt w:val="bullet"/>
      <w:lvlText w:val="o"/>
      <w:lvlJc w:val="left"/>
      <w:pPr>
        <w:tabs>
          <w:tab w:val="num" w:pos="1860"/>
        </w:tabs>
        <w:ind w:left="1860" w:hanging="360"/>
      </w:pPr>
      <w:rPr>
        <w:rFonts w:ascii="Courier New" w:hAnsi="Courier New" w:cs="Courier New" w:hint="default"/>
      </w:rPr>
    </w:lvl>
    <w:lvl w:ilvl="2" w:tplc="5B5A074C" w:tentative="1">
      <w:start w:val="1"/>
      <w:numFmt w:val="bullet"/>
      <w:lvlText w:val=""/>
      <w:lvlJc w:val="left"/>
      <w:pPr>
        <w:tabs>
          <w:tab w:val="num" w:pos="2580"/>
        </w:tabs>
        <w:ind w:left="2580" w:hanging="360"/>
      </w:pPr>
      <w:rPr>
        <w:rFonts w:ascii="Wingdings" w:hAnsi="Wingdings" w:hint="default"/>
      </w:rPr>
    </w:lvl>
    <w:lvl w:ilvl="3" w:tplc="42C0413E" w:tentative="1">
      <w:start w:val="1"/>
      <w:numFmt w:val="bullet"/>
      <w:lvlText w:val=""/>
      <w:lvlJc w:val="left"/>
      <w:pPr>
        <w:tabs>
          <w:tab w:val="num" w:pos="3300"/>
        </w:tabs>
        <w:ind w:left="3300" w:hanging="360"/>
      </w:pPr>
      <w:rPr>
        <w:rFonts w:ascii="Symbol" w:hAnsi="Symbol" w:hint="default"/>
      </w:rPr>
    </w:lvl>
    <w:lvl w:ilvl="4" w:tplc="4AE0F56C" w:tentative="1">
      <w:start w:val="1"/>
      <w:numFmt w:val="bullet"/>
      <w:lvlText w:val="o"/>
      <w:lvlJc w:val="left"/>
      <w:pPr>
        <w:tabs>
          <w:tab w:val="num" w:pos="4020"/>
        </w:tabs>
        <w:ind w:left="4020" w:hanging="360"/>
      </w:pPr>
      <w:rPr>
        <w:rFonts w:ascii="Courier New" w:hAnsi="Courier New" w:cs="Courier New" w:hint="default"/>
      </w:rPr>
    </w:lvl>
    <w:lvl w:ilvl="5" w:tplc="F1887770" w:tentative="1">
      <w:start w:val="1"/>
      <w:numFmt w:val="bullet"/>
      <w:lvlText w:val=""/>
      <w:lvlJc w:val="left"/>
      <w:pPr>
        <w:tabs>
          <w:tab w:val="num" w:pos="4740"/>
        </w:tabs>
        <w:ind w:left="4740" w:hanging="360"/>
      </w:pPr>
      <w:rPr>
        <w:rFonts w:ascii="Wingdings" w:hAnsi="Wingdings" w:hint="default"/>
      </w:rPr>
    </w:lvl>
    <w:lvl w:ilvl="6" w:tplc="9E9C688A" w:tentative="1">
      <w:start w:val="1"/>
      <w:numFmt w:val="bullet"/>
      <w:lvlText w:val=""/>
      <w:lvlJc w:val="left"/>
      <w:pPr>
        <w:tabs>
          <w:tab w:val="num" w:pos="5460"/>
        </w:tabs>
        <w:ind w:left="5460" w:hanging="360"/>
      </w:pPr>
      <w:rPr>
        <w:rFonts w:ascii="Symbol" w:hAnsi="Symbol" w:hint="default"/>
      </w:rPr>
    </w:lvl>
    <w:lvl w:ilvl="7" w:tplc="09C07AC0" w:tentative="1">
      <w:start w:val="1"/>
      <w:numFmt w:val="bullet"/>
      <w:lvlText w:val="o"/>
      <w:lvlJc w:val="left"/>
      <w:pPr>
        <w:tabs>
          <w:tab w:val="num" w:pos="6180"/>
        </w:tabs>
        <w:ind w:left="6180" w:hanging="360"/>
      </w:pPr>
      <w:rPr>
        <w:rFonts w:ascii="Courier New" w:hAnsi="Courier New" w:cs="Courier New" w:hint="default"/>
      </w:rPr>
    </w:lvl>
    <w:lvl w:ilvl="8" w:tplc="929E4116"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6F5739BD"/>
    <w:multiLevelType w:val="hybridMultilevel"/>
    <w:tmpl w:val="6B44A3BA"/>
    <w:lvl w:ilvl="0" w:tplc="99B08EFC">
      <w:start w:val="1"/>
      <w:numFmt w:val="bullet"/>
      <w:lvlText w:val=""/>
      <w:lvlJc w:val="left"/>
      <w:pPr>
        <w:tabs>
          <w:tab w:val="num" w:pos="720"/>
        </w:tabs>
        <w:ind w:left="720" w:hanging="360"/>
      </w:pPr>
      <w:rPr>
        <w:rFonts w:ascii="Wingdings" w:hAnsi="Wingdings" w:hint="default"/>
      </w:rPr>
    </w:lvl>
    <w:lvl w:ilvl="1" w:tplc="D6BA1EEA" w:tentative="1">
      <w:start w:val="1"/>
      <w:numFmt w:val="bullet"/>
      <w:lvlText w:val="o"/>
      <w:lvlJc w:val="left"/>
      <w:pPr>
        <w:tabs>
          <w:tab w:val="num" w:pos="1440"/>
        </w:tabs>
        <w:ind w:left="1440" w:hanging="360"/>
      </w:pPr>
      <w:rPr>
        <w:rFonts w:ascii="Courier New" w:hAnsi="Courier New" w:cs="Courier New" w:hint="default"/>
      </w:rPr>
    </w:lvl>
    <w:lvl w:ilvl="2" w:tplc="58703FD6" w:tentative="1">
      <w:start w:val="1"/>
      <w:numFmt w:val="bullet"/>
      <w:lvlText w:val=""/>
      <w:lvlJc w:val="left"/>
      <w:pPr>
        <w:tabs>
          <w:tab w:val="num" w:pos="2160"/>
        </w:tabs>
        <w:ind w:left="2160" w:hanging="360"/>
      </w:pPr>
      <w:rPr>
        <w:rFonts w:ascii="Wingdings" w:hAnsi="Wingdings" w:hint="default"/>
      </w:rPr>
    </w:lvl>
    <w:lvl w:ilvl="3" w:tplc="7F32136A" w:tentative="1">
      <w:start w:val="1"/>
      <w:numFmt w:val="bullet"/>
      <w:lvlText w:val=""/>
      <w:lvlJc w:val="left"/>
      <w:pPr>
        <w:tabs>
          <w:tab w:val="num" w:pos="2880"/>
        </w:tabs>
        <w:ind w:left="2880" w:hanging="360"/>
      </w:pPr>
      <w:rPr>
        <w:rFonts w:ascii="Symbol" w:hAnsi="Symbol" w:hint="default"/>
      </w:rPr>
    </w:lvl>
    <w:lvl w:ilvl="4" w:tplc="4798E958" w:tentative="1">
      <w:start w:val="1"/>
      <w:numFmt w:val="bullet"/>
      <w:lvlText w:val="o"/>
      <w:lvlJc w:val="left"/>
      <w:pPr>
        <w:tabs>
          <w:tab w:val="num" w:pos="3600"/>
        </w:tabs>
        <w:ind w:left="3600" w:hanging="360"/>
      </w:pPr>
      <w:rPr>
        <w:rFonts w:ascii="Courier New" w:hAnsi="Courier New" w:cs="Courier New" w:hint="default"/>
      </w:rPr>
    </w:lvl>
    <w:lvl w:ilvl="5" w:tplc="81E81366" w:tentative="1">
      <w:start w:val="1"/>
      <w:numFmt w:val="bullet"/>
      <w:lvlText w:val=""/>
      <w:lvlJc w:val="left"/>
      <w:pPr>
        <w:tabs>
          <w:tab w:val="num" w:pos="4320"/>
        </w:tabs>
        <w:ind w:left="4320" w:hanging="360"/>
      </w:pPr>
      <w:rPr>
        <w:rFonts w:ascii="Wingdings" w:hAnsi="Wingdings" w:hint="default"/>
      </w:rPr>
    </w:lvl>
    <w:lvl w:ilvl="6" w:tplc="AB101842" w:tentative="1">
      <w:start w:val="1"/>
      <w:numFmt w:val="bullet"/>
      <w:lvlText w:val=""/>
      <w:lvlJc w:val="left"/>
      <w:pPr>
        <w:tabs>
          <w:tab w:val="num" w:pos="5040"/>
        </w:tabs>
        <w:ind w:left="5040" w:hanging="360"/>
      </w:pPr>
      <w:rPr>
        <w:rFonts w:ascii="Symbol" w:hAnsi="Symbol" w:hint="default"/>
      </w:rPr>
    </w:lvl>
    <w:lvl w:ilvl="7" w:tplc="DA76757E" w:tentative="1">
      <w:start w:val="1"/>
      <w:numFmt w:val="bullet"/>
      <w:lvlText w:val="o"/>
      <w:lvlJc w:val="left"/>
      <w:pPr>
        <w:tabs>
          <w:tab w:val="num" w:pos="5760"/>
        </w:tabs>
        <w:ind w:left="5760" w:hanging="360"/>
      </w:pPr>
      <w:rPr>
        <w:rFonts w:ascii="Courier New" w:hAnsi="Courier New" w:cs="Courier New" w:hint="default"/>
      </w:rPr>
    </w:lvl>
    <w:lvl w:ilvl="8" w:tplc="EEACEE88" w:tentative="1">
      <w:start w:val="1"/>
      <w:numFmt w:val="bullet"/>
      <w:lvlText w:val=""/>
      <w:lvlJc w:val="left"/>
      <w:pPr>
        <w:tabs>
          <w:tab w:val="num" w:pos="6480"/>
        </w:tabs>
        <w:ind w:left="6480" w:hanging="360"/>
      </w:pPr>
      <w:rPr>
        <w:rFonts w:ascii="Wingdings" w:hAnsi="Wingdings" w:hint="default"/>
      </w:rPr>
    </w:lvl>
  </w:abstractNum>
  <w:num w:numId="1" w16cid:durableId="1927567316">
    <w:abstractNumId w:val="3"/>
  </w:num>
  <w:num w:numId="2" w16cid:durableId="920288781">
    <w:abstractNumId w:val="5"/>
  </w:num>
  <w:num w:numId="3" w16cid:durableId="448162171">
    <w:abstractNumId w:val="4"/>
  </w:num>
  <w:num w:numId="4" w16cid:durableId="1992445249">
    <w:abstractNumId w:val="10"/>
  </w:num>
  <w:num w:numId="5" w16cid:durableId="1684548260">
    <w:abstractNumId w:val="8"/>
  </w:num>
  <w:num w:numId="6" w16cid:durableId="1702245297">
    <w:abstractNumId w:val="9"/>
  </w:num>
  <w:num w:numId="7" w16cid:durableId="2014061845">
    <w:abstractNumId w:val="0"/>
  </w:num>
  <w:num w:numId="8" w16cid:durableId="226260677">
    <w:abstractNumId w:val="2"/>
  </w:num>
  <w:num w:numId="9" w16cid:durableId="1237133436">
    <w:abstractNumId w:val="1"/>
  </w:num>
  <w:num w:numId="10" w16cid:durableId="2136605626">
    <w:abstractNumId w:val="7"/>
  </w:num>
  <w:num w:numId="11" w16cid:durableId="15158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0F80"/>
    <w:rsid w:val="00064988"/>
    <w:rsid w:val="00114520"/>
    <w:rsid w:val="00161CC3"/>
    <w:rsid w:val="001817C8"/>
    <w:rsid w:val="001B66B8"/>
    <w:rsid w:val="002D6FF2"/>
    <w:rsid w:val="00320F1F"/>
    <w:rsid w:val="00352DDA"/>
    <w:rsid w:val="00477ABD"/>
    <w:rsid w:val="004878F8"/>
    <w:rsid w:val="005D23F5"/>
    <w:rsid w:val="006324A0"/>
    <w:rsid w:val="00647E15"/>
    <w:rsid w:val="00722DA3"/>
    <w:rsid w:val="007F3E5D"/>
    <w:rsid w:val="007F6ADA"/>
    <w:rsid w:val="00804CBB"/>
    <w:rsid w:val="0085390F"/>
    <w:rsid w:val="008A6FBB"/>
    <w:rsid w:val="008C4E1E"/>
    <w:rsid w:val="008E5A41"/>
    <w:rsid w:val="00926214"/>
    <w:rsid w:val="00974E4F"/>
    <w:rsid w:val="009C66A6"/>
    <w:rsid w:val="00A01605"/>
    <w:rsid w:val="00A22992"/>
    <w:rsid w:val="00A5439E"/>
    <w:rsid w:val="00A739A7"/>
    <w:rsid w:val="00AC6196"/>
    <w:rsid w:val="00BF37B8"/>
    <w:rsid w:val="00C94B59"/>
    <w:rsid w:val="00D36934"/>
    <w:rsid w:val="00DD0773"/>
    <w:rsid w:val="00E64C35"/>
    <w:rsid w:val="00E9535E"/>
    <w:rsid w:val="00EB0DF0"/>
    <w:rsid w:val="00EE44BF"/>
    <w:rsid w:val="00F10F80"/>
    <w:rsid w:val="00F5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615D7"/>
  <w15:chartTrackingRefBased/>
  <w15:docId w15:val="{90DBAE2E-04CD-44A8-BB46-1903D58F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114520"/>
    <w:pPr>
      <w:tabs>
        <w:tab w:val="center" w:pos="4680"/>
        <w:tab w:val="right" w:pos="9360"/>
      </w:tabs>
    </w:pPr>
  </w:style>
  <w:style w:type="character" w:customStyle="1" w:styleId="HeaderChar">
    <w:name w:val="Header Char"/>
    <w:link w:val="Header"/>
    <w:uiPriority w:val="99"/>
    <w:rsid w:val="00114520"/>
    <w:rPr>
      <w:sz w:val="24"/>
      <w:szCs w:val="24"/>
    </w:rPr>
  </w:style>
  <w:style w:type="paragraph" w:styleId="Footer">
    <w:name w:val="footer"/>
    <w:basedOn w:val="Normal"/>
    <w:link w:val="FooterChar"/>
    <w:uiPriority w:val="99"/>
    <w:unhideWhenUsed/>
    <w:rsid w:val="00114520"/>
    <w:pPr>
      <w:tabs>
        <w:tab w:val="center" w:pos="4680"/>
        <w:tab w:val="right" w:pos="9360"/>
      </w:tabs>
    </w:pPr>
  </w:style>
  <w:style w:type="character" w:customStyle="1" w:styleId="FooterChar">
    <w:name w:val="Footer Char"/>
    <w:link w:val="Footer"/>
    <w:uiPriority w:val="99"/>
    <w:rsid w:val="001145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9E51-E509-47C2-9A1E-43277B3A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2346</Words>
  <Characters>12838</Characters>
  <Application>Microsoft Office Word</Application>
  <DocSecurity>0</DocSecurity>
  <Lines>458</Lines>
  <Paragraphs>213</Paragraphs>
  <ScaleCrop>false</ScaleCrop>
  <HeadingPairs>
    <vt:vector size="2" baseType="variant">
      <vt:variant>
        <vt:lpstr>Title</vt:lpstr>
      </vt:variant>
      <vt:variant>
        <vt:i4>1</vt:i4>
      </vt:variant>
    </vt:vector>
  </HeadingPairs>
  <TitlesOfParts>
    <vt:vector size="1" baseType="lpstr">
      <vt:lpstr>IDEAS FOR POSSIBLE RESTRUCTURING OF</vt:lpstr>
    </vt:vector>
  </TitlesOfParts>
  <Company>Housing Trust Fund of Johnson County</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FOR POSSIBLE RESTRUCTURING OF</dc:title>
  <dc:subject/>
  <dc:creator>Andy Johnson</dc:creator>
  <cp:keywords/>
  <cp:lastModifiedBy>Ellen McCabe</cp:lastModifiedBy>
  <cp:revision>2</cp:revision>
  <cp:lastPrinted>2011-11-29T17:43:00Z</cp:lastPrinted>
  <dcterms:created xsi:type="dcterms:W3CDTF">2025-03-03T15:50:00Z</dcterms:created>
  <dcterms:modified xsi:type="dcterms:W3CDTF">2025-03-03T15:50:00Z</dcterms:modified>
</cp:coreProperties>
</file>